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E3B47" w14:textId="692DF0E5" w:rsidR="00893D0D" w:rsidRDefault="00F903B4">
      <w:r>
        <w:rPr>
          <w:noProof/>
        </w:rPr>
        <w:drawing>
          <wp:anchor distT="0" distB="0" distL="114300" distR="114300" simplePos="0" relativeHeight="251658241" behindDoc="0" locked="0" layoutInCell="1" allowOverlap="1" wp14:anchorId="0D695A86" wp14:editId="72C8A88A">
            <wp:simplePos x="0" y="0"/>
            <wp:positionH relativeFrom="column">
              <wp:posOffset>651164</wp:posOffset>
            </wp:positionH>
            <wp:positionV relativeFrom="paragraph">
              <wp:posOffset>0</wp:posOffset>
            </wp:positionV>
            <wp:extent cx="5486400" cy="1115568"/>
            <wp:effectExtent l="0" t="0" r="0" b="2540"/>
            <wp:wrapSquare wrapText="bothSides"/>
            <wp:docPr id="1469779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79829" name="Picture 1469779829"/>
                    <pic:cNvPicPr/>
                  </pic:nvPicPr>
                  <pic:blipFill>
                    <a:blip r:embed="rId10">
                      <a:extLst>
                        <a:ext uri="{28A0092B-C50C-407E-A947-70E740481C1C}">
                          <a14:useLocalDpi xmlns:a14="http://schemas.microsoft.com/office/drawing/2010/main" val="0"/>
                        </a:ext>
                      </a:extLst>
                    </a:blip>
                    <a:stretch>
                      <a:fillRect/>
                    </a:stretch>
                  </pic:blipFill>
                  <pic:spPr>
                    <a:xfrm>
                      <a:off x="0" y="0"/>
                      <a:ext cx="5486400" cy="1115568"/>
                    </a:xfrm>
                    <a:prstGeom prst="rect">
                      <a:avLst/>
                    </a:prstGeom>
                  </pic:spPr>
                </pic:pic>
              </a:graphicData>
            </a:graphic>
            <wp14:sizeRelH relativeFrom="page">
              <wp14:pctWidth>0</wp14:pctWidth>
            </wp14:sizeRelH>
            <wp14:sizeRelV relativeFrom="page">
              <wp14:pctHeight>0</wp14:pctHeight>
            </wp14:sizeRelV>
          </wp:anchor>
        </w:drawing>
      </w:r>
    </w:p>
    <w:p w14:paraId="0A37501D" w14:textId="01E27EFA" w:rsidR="00893D0D" w:rsidRDefault="00893D0D">
      <w:pPr>
        <w:jc w:val="center"/>
        <w:rPr>
          <w:sz w:val="40"/>
          <w:szCs w:val="40"/>
        </w:rPr>
      </w:pPr>
    </w:p>
    <w:p w14:paraId="0E9A382A" w14:textId="77777777" w:rsidR="00F903B4" w:rsidRDefault="00F903B4">
      <w:pPr>
        <w:pStyle w:val="Heading1"/>
        <w:jc w:val="center"/>
        <w:rPr>
          <w:b/>
        </w:rPr>
      </w:pPr>
    </w:p>
    <w:p w14:paraId="4209E714" w14:textId="62EF3A3E" w:rsidR="00893D0D" w:rsidRDefault="00F73744">
      <w:pPr>
        <w:pStyle w:val="Heading1"/>
        <w:jc w:val="center"/>
        <w:rPr>
          <w:b/>
        </w:rPr>
      </w:pPr>
      <w:r>
        <w:rPr>
          <w:b/>
        </w:rPr>
        <w:t>The Basics of Syntax: Independent Clauses</w:t>
      </w:r>
    </w:p>
    <w:p w14:paraId="5DAB6C7B" w14:textId="77777777" w:rsidR="00893D0D" w:rsidRDefault="00893D0D"/>
    <w:p w14:paraId="346917E1" w14:textId="77777777" w:rsidR="00893D0D" w:rsidRDefault="00F73744">
      <w:pPr>
        <w:rPr>
          <w:sz w:val="24"/>
          <w:szCs w:val="24"/>
        </w:rPr>
      </w:pPr>
      <w:r>
        <w:rPr>
          <w:sz w:val="24"/>
          <w:szCs w:val="24"/>
        </w:rPr>
        <w:t>To compose well-structured, properly punctuated sentences, writers should recognize and understand the key building blocks of sentences: clauses. Clauses come in two forms, independent and dependent. This handout will examine independent clauses, focusing particularly on the elements they’re composed of—subjects and verbs—and how to effectively use independent clauses to create dynamic and interesting sentences.</w:t>
      </w:r>
    </w:p>
    <w:p w14:paraId="02EB378F" w14:textId="77777777" w:rsidR="00893D0D" w:rsidRDefault="00893D0D">
      <w:pPr>
        <w:rPr>
          <w:sz w:val="24"/>
          <w:szCs w:val="24"/>
        </w:rPr>
      </w:pPr>
    </w:p>
    <w:p w14:paraId="6AEC4F4A" w14:textId="77777777" w:rsidR="00893D0D" w:rsidRDefault="00F73744">
      <w:pPr>
        <w:pStyle w:val="Heading2"/>
      </w:pPr>
      <w:bookmarkStart w:id="0" w:name="_clpoxdokul1n" w:colFirst="0" w:colLast="0"/>
      <w:bookmarkEnd w:id="0"/>
      <w:r>
        <w:t>Subjects</w:t>
      </w:r>
    </w:p>
    <w:p w14:paraId="098E9737" w14:textId="77777777" w:rsidR="00893D0D" w:rsidRDefault="00F73744" w:rsidP="00265AC8">
      <w:pPr>
        <w:rPr>
          <w:sz w:val="24"/>
          <w:szCs w:val="24"/>
        </w:rPr>
      </w:pPr>
      <w:r>
        <w:rPr>
          <w:color w:val="000000"/>
          <w:sz w:val="24"/>
          <w:szCs w:val="24"/>
        </w:rPr>
        <w:t>All clauses have a subject</w:t>
      </w:r>
      <w:r>
        <w:rPr>
          <w:sz w:val="24"/>
          <w:szCs w:val="24"/>
        </w:rPr>
        <w:t>—</w:t>
      </w:r>
      <w:r>
        <w:rPr>
          <w:color w:val="000000"/>
          <w:sz w:val="24"/>
          <w:szCs w:val="24"/>
        </w:rPr>
        <w:t>the person, thing, concept, or idea that is doing or being something. Subjects are always nouns, pronouns, or noun phrases. Some examples include:</w:t>
      </w:r>
    </w:p>
    <w:p w14:paraId="1ECCBD55" w14:textId="77777777" w:rsidR="00893D0D" w:rsidRDefault="00F73744" w:rsidP="00265AC8">
      <w:pPr>
        <w:numPr>
          <w:ilvl w:val="0"/>
          <w:numId w:val="8"/>
        </w:numPr>
        <w:rPr>
          <w:sz w:val="24"/>
          <w:szCs w:val="24"/>
        </w:rPr>
      </w:pPr>
      <w:r>
        <w:rPr>
          <w:color w:val="000000"/>
          <w:sz w:val="24"/>
          <w:szCs w:val="24"/>
        </w:rPr>
        <w:t>Nouns: researchers, Sarah, roads</w:t>
      </w:r>
    </w:p>
    <w:p w14:paraId="1B930049" w14:textId="77777777" w:rsidR="00893D0D" w:rsidRDefault="00F73744" w:rsidP="00265AC8">
      <w:pPr>
        <w:numPr>
          <w:ilvl w:val="0"/>
          <w:numId w:val="8"/>
        </w:numPr>
        <w:rPr>
          <w:sz w:val="24"/>
          <w:szCs w:val="24"/>
        </w:rPr>
      </w:pPr>
      <w:r>
        <w:rPr>
          <w:color w:val="000000"/>
          <w:sz w:val="24"/>
          <w:szCs w:val="24"/>
        </w:rPr>
        <w:t>Pronouns: she, it, they</w:t>
      </w:r>
    </w:p>
    <w:p w14:paraId="07DF03F5" w14:textId="77777777" w:rsidR="00893D0D" w:rsidRDefault="00F73744" w:rsidP="00265AC8">
      <w:pPr>
        <w:numPr>
          <w:ilvl w:val="0"/>
          <w:numId w:val="8"/>
        </w:numPr>
        <w:rPr>
          <w:sz w:val="24"/>
          <w:szCs w:val="24"/>
        </w:rPr>
      </w:pPr>
      <w:r>
        <w:rPr>
          <w:color w:val="000000"/>
          <w:sz w:val="24"/>
          <w:szCs w:val="24"/>
        </w:rPr>
        <w:t>Noun phrases: the researchers, Sarah and her sister, the narrow British country roads and countless side streets</w:t>
      </w:r>
    </w:p>
    <w:p w14:paraId="2EC19532" w14:textId="77777777" w:rsidR="00893D0D" w:rsidRDefault="00F73744" w:rsidP="00265AC8">
      <w:pPr>
        <w:ind w:left="360"/>
        <w:rPr>
          <w:sz w:val="24"/>
          <w:szCs w:val="24"/>
        </w:rPr>
      </w:pPr>
      <w:r>
        <w:rPr>
          <w:color w:val="000000"/>
          <w:sz w:val="24"/>
          <w:szCs w:val="24"/>
        </w:rPr>
        <w:t xml:space="preserve">Notice that noun phrases </w:t>
      </w:r>
      <w:proofErr w:type="gramStart"/>
      <w:r>
        <w:rPr>
          <w:color w:val="000000"/>
          <w:sz w:val="24"/>
          <w:szCs w:val="24"/>
        </w:rPr>
        <w:t>are made</w:t>
      </w:r>
      <w:proofErr w:type="gramEnd"/>
      <w:r>
        <w:rPr>
          <w:color w:val="000000"/>
          <w:sz w:val="24"/>
          <w:szCs w:val="24"/>
        </w:rPr>
        <w:t xml:space="preserve"> up of multiple words describing the person, thing, idea, or concept; they may also consist of multiple people, ideas, things, or concepts. There can also be more nouns, pronouns, and noun phrases in a sentence than those acting as the subject. </w:t>
      </w:r>
      <w:proofErr w:type="gramStart"/>
      <w:r>
        <w:rPr>
          <w:color w:val="000000"/>
          <w:sz w:val="24"/>
          <w:szCs w:val="24"/>
        </w:rPr>
        <w:t>So</w:t>
      </w:r>
      <w:proofErr w:type="gramEnd"/>
      <w:r>
        <w:rPr>
          <w:color w:val="000000"/>
          <w:sz w:val="24"/>
          <w:szCs w:val="24"/>
        </w:rPr>
        <w:t xml:space="preserve"> to identify the noun/noun phrase/pronoun that is the subject of the clause, ask a simple question: “Who or what is doing or being something in this sentence?” Try it out with the following sentence:</w:t>
      </w:r>
    </w:p>
    <w:p w14:paraId="4A7B92E4" w14:textId="77777777" w:rsidR="00893D0D" w:rsidRDefault="00F73744">
      <w:pPr>
        <w:numPr>
          <w:ilvl w:val="0"/>
          <w:numId w:val="5"/>
        </w:numPr>
        <w:rPr>
          <w:color w:val="000000"/>
          <w:sz w:val="24"/>
          <w:szCs w:val="24"/>
        </w:rPr>
      </w:pPr>
      <w:r>
        <w:rPr>
          <w:sz w:val="24"/>
          <w:szCs w:val="24"/>
        </w:rPr>
        <w:t>“</w:t>
      </w:r>
      <w:r>
        <w:rPr>
          <w:color w:val="000000"/>
          <w:sz w:val="24"/>
          <w:szCs w:val="24"/>
        </w:rPr>
        <w:t>The researchers have tested for alkaline in the water.</w:t>
      </w:r>
      <w:r>
        <w:rPr>
          <w:sz w:val="24"/>
          <w:szCs w:val="24"/>
        </w:rPr>
        <w:t>”</w:t>
      </w:r>
    </w:p>
    <w:p w14:paraId="2309ABCA" w14:textId="77777777" w:rsidR="00893D0D" w:rsidRDefault="00F73744">
      <w:pPr>
        <w:numPr>
          <w:ilvl w:val="1"/>
          <w:numId w:val="5"/>
        </w:numPr>
        <w:rPr>
          <w:color w:val="000000"/>
          <w:sz w:val="24"/>
          <w:szCs w:val="24"/>
        </w:rPr>
      </w:pPr>
      <w:r>
        <w:rPr>
          <w:color w:val="000000"/>
          <w:sz w:val="24"/>
          <w:szCs w:val="24"/>
        </w:rPr>
        <w:t xml:space="preserve">The </w:t>
      </w:r>
      <w:r>
        <w:rPr>
          <w:sz w:val="24"/>
          <w:szCs w:val="24"/>
        </w:rPr>
        <w:t>subject</w:t>
      </w:r>
      <w:r>
        <w:rPr>
          <w:color w:val="000000"/>
          <w:sz w:val="24"/>
          <w:szCs w:val="24"/>
        </w:rPr>
        <w:t xml:space="preserve"> is “the researchers”—they have tested for alkaline in the water. </w:t>
      </w:r>
    </w:p>
    <w:p w14:paraId="6A05A809" w14:textId="77777777" w:rsidR="00893D0D" w:rsidRDefault="00893D0D">
      <w:pPr>
        <w:rPr>
          <w:color w:val="000000"/>
          <w:sz w:val="24"/>
          <w:szCs w:val="24"/>
        </w:rPr>
      </w:pPr>
    </w:p>
    <w:p w14:paraId="747AC5AD" w14:textId="77777777" w:rsidR="00893D0D" w:rsidRDefault="00F73744">
      <w:pPr>
        <w:pStyle w:val="Heading2"/>
      </w:pPr>
      <w:bookmarkStart w:id="1" w:name="_v69uzfabscvk" w:colFirst="0" w:colLast="0"/>
      <w:bookmarkEnd w:id="1"/>
      <w:r>
        <w:t>Verbs</w:t>
      </w:r>
    </w:p>
    <w:p w14:paraId="03AFC760" w14:textId="77777777" w:rsidR="00893D0D" w:rsidRDefault="00F73744" w:rsidP="00265AC8">
      <w:pPr>
        <w:rPr>
          <w:color w:val="000000"/>
          <w:sz w:val="24"/>
          <w:szCs w:val="24"/>
        </w:rPr>
      </w:pPr>
      <w:r>
        <w:rPr>
          <w:color w:val="000000"/>
          <w:sz w:val="24"/>
          <w:szCs w:val="24"/>
        </w:rPr>
        <w:t>Accompanying the subject is a verb—the word or words that bring life to a clause. These can convey:</w:t>
      </w:r>
    </w:p>
    <w:p w14:paraId="2C888A16" w14:textId="77777777" w:rsidR="00893D0D" w:rsidRDefault="00F73744" w:rsidP="00265AC8">
      <w:pPr>
        <w:numPr>
          <w:ilvl w:val="0"/>
          <w:numId w:val="6"/>
        </w:numPr>
        <w:rPr>
          <w:color w:val="000000"/>
          <w:sz w:val="24"/>
          <w:szCs w:val="24"/>
        </w:rPr>
      </w:pPr>
      <w:r>
        <w:rPr>
          <w:color w:val="000000"/>
          <w:sz w:val="24"/>
          <w:szCs w:val="24"/>
        </w:rPr>
        <w:t>Actions: run, eat, dance</w:t>
      </w:r>
    </w:p>
    <w:p w14:paraId="0C72AA01" w14:textId="77777777" w:rsidR="00893D0D" w:rsidRDefault="00F73744" w:rsidP="00265AC8">
      <w:pPr>
        <w:numPr>
          <w:ilvl w:val="0"/>
          <w:numId w:val="6"/>
        </w:numPr>
        <w:rPr>
          <w:color w:val="000000"/>
          <w:sz w:val="24"/>
          <w:szCs w:val="24"/>
        </w:rPr>
      </w:pPr>
      <w:r>
        <w:rPr>
          <w:color w:val="000000"/>
          <w:sz w:val="24"/>
          <w:szCs w:val="24"/>
        </w:rPr>
        <w:t>Sentiments: love, fear, hate</w:t>
      </w:r>
    </w:p>
    <w:p w14:paraId="44506906" w14:textId="77777777" w:rsidR="00893D0D" w:rsidRDefault="00F73744" w:rsidP="00265AC8">
      <w:pPr>
        <w:numPr>
          <w:ilvl w:val="0"/>
          <w:numId w:val="6"/>
        </w:numPr>
        <w:rPr>
          <w:color w:val="000000"/>
          <w:sz w:val="24"/>
          <w:szCs w:val="24"/>
        </w:rPr>
      </w:pPr>
      <w:r>
        <w:rPr>
          <w:color w:val="000000"/>
          <w:sz w:val="24"/>
          <w:szCs w:val="24"/>
        </w:rPr>
        <w:t>Thought processes: ponder, realize, know</w:t>
      </w:r>
    </w:p>
    <w:p w14:paraId="23B6BDAB" w14:textId="77777777" w:rsidR="00893D0D" w:rsidRDefault="00F73744" w:rsidP="00265AC8">
      <w:pPr>
        <w:numPr>
          <w:ilvl w:val="0"/>
          <w:numId w:val="6"/>
        </w:numPr>
        <w:rPr>
          <w:color w:val="000000"/>
          <w:sz w:val="24"/>
          <w:szCs w:val="24"/>
        </w:rPr>
      </w:pPr>
      <w:r>
        <w:rPr>
          <w:color w:val="000000"/>
          <w:sz w:val="24"/>
          <w:szCs w:val="24"/>
        </w:rPr>
        <w:t>Possession: own, have</w:t>
      </w:r>
    </w:p>
    <w:p w14:paraId="4FEBC57C" w14:textId="77777777" w:rsidR="00893D0D" w:rsidRDefault="00F73744" w:rsidP="00265AC8">
      <w:pPr>
        <w:numPr>
          <w:ilvl w:val="0"/>
          <w:numId w:val="6"/>
        </w:numPr>
        <w:rPr>
          <w:color w:val="000000"/>
          <w:sz w:val="24"/>
          <w:szCs w:val="24"/>
        </w:rPr>
      </w:pPr>
      <w:r>
        <w:rPr>
          <w:color w:val="000000"/>
          <w:sz w:val="24"/>
          <w:szCs w:val="24"/>
        </w:rPr>
        <w:t xml:space="preserve">States of </w:t>
      </w:r>
      <w:proofErr w:type="gramStart"/>
      <w:r>
        <w:rPr>
          <w:color w:val="000000"/>
          <w:sz w:val="24"/>
          <w:szCs w:val="24"/>
        </w:rPr>
        <w:t>existence:</w:t>
      </w:r>
      <w:proofErr w:type="gramEnd"/>
      <w:r>
        <w:rPr>
          <w:color w:val="000000"/>
          <w:sz w:val="24"/>
          <w:szCs w:val="24"/>
        </w:rPr>
        <w:t xml:space="preserve"> be, seem, appear </w:t>
      </w:r>
    </w:p>
    <w:p w14:paraId="2E57BA71" w14:textId="77777777" w:rsidR="00893D0D" w:rsidRDefault="00F73744" w:rsidP="00265AC8">
      <w:pPr>
        <w:rPr>
          <w:color w:val="000000"/>
          <w:sz w:val="24"/>
          <w:szCs w:val="24"/>
        </w:rPr>
      </w:pPr>
      <w:r>
        <w:rPr>
          <w:color w:val="000000"/>
          <w:sz w:val="24"/>
          <w:szCs w:val="24"/>
        </w:rPr>
        <w:t xml:space="preserve">Just like subjects, verbs can also </w:t>
      </w:r>
      <w:proofErr w:type="gramStart"/>
      <w:r>
        <w:rPr>
          <w:color w:val="000000"/>
          <w:sz w:val="24"/>
          <w:szCs w:val="24"/>
        </w:rPr>
        <w:t>be made</w:t>
      </w:r>
      <w:proofErr w:type="gramEnd"/>
      <w:r>
        <w:rPr>
          <w:color w:val="000000"/>
          <w:sz w:val="24"/>
          <w:szCs w:val="24"/>
        </w:rPr>
        <w:t xml:space="preserve"> up of multiple actions or states of being or other words describing the actions or states of being. These collections of words </w:t>
      </w:r>
      <w:proofErr w:type="gramStart"/>
      <w:r>
        <w:rPr>
          <w:color w:val="000000"/>
          <w:sz w:val="24"/>
          <w:szCs w:val="24"/>
        </w:rPr>
        <w:t>are called</w:t>
      </w:r>
      <w:proofErr w:type="gramEnd"/>
      <w:r>
        <w:rPr>
          <w:color w:val="000000"/>
          <w:sz w:val="24"/>
          <w:szCs w:val="24"/>
        </w:rPr>
        <w:t xml:space="preserve"> verb phrases and include the verb + any direct or indirect objects that follow the verb (nouns and noun phrases not acting as subjects). Prepositional phrases and adverbs are also common elements of verb phrases. To illustrate, in the following independent clauses, the underlined portions are all verb phrases:</w:t>
      </w:r>
    </w:p>
    <w:p w14:paraId="7BC32C9B" w14:textId="77777777" w:rsidR="00893D0D" w:rsidRDefault="00F73744">
      <w:pPr>
        <w:numPr>
          <w:ilvl w:val="1"/>
          <w:numId w:val="6"/>
        </w:numPr>
        <w:rPr>
          <w:color w:val="000000"/>
          <w:sz w:val="24"/>
          <w:szCs w:val="24"/>
        </w:rPr>
      </w:pPr>
      <w:r>
        <w:rPr>
          <w:sz w:val="24"/>
          <w:szCs w:val="24"/>
        </w:rPr>
        <w:t>“</w:t>
      </w:r>
      <w:r>
        <w:rPr>
          <w:color w:val="000000"/>
          <w:sz w:val="24"/>
          <w:szCs w:val="24"/>
        </w:rPr>
        <w:t xml:space="preserve">The researchers </w:t>
      </w:r>
      <w:r>
        <w:rPr>
          <w:color w:val="000000"/>
          <w:sz w:val="24"/>
          <w:szCs w:val="24"/>
          <w:u w:val="single"/>
        </w:rPr>
        <w:t>have tested for alkaline in the water</w:t>
      </w:r>
      <w:r>
        <w:rPr>
          <w:color w:val="000000"/>
          <w:sz w:val="24"/>
          <w:szCs w:val="24"/>
        </w:rPr>
        <w:t>.</w:t>
      </w:r>
      <w:r>
        <w:rPr>
          <w:sz w:val="24"/>
          <w:szCs w:val="24"/>
        </w:rPr>
        <w:t>”</w:t>
      </w:r>
    </w:p>
    <w:p w14:paraId="372E5B21" w14:textId="77777777" w:rsidR="00893D0D" w:rsidRDefault="00F73744">
      <w:pPr>
        <w:numPr>
          <w:ilvl w:val="1"/>
          <w:numId w:val="6"/>
        </w:numPr>
        <w:rPr>
          <w:color w:val="000000"/>
          <w:sz w:val="24"/>
          <w:szCs w:val="24"/>
        </w:rPr>
      </w:pPr>
      <w:r>
        <w:rPr>
          <w:sz w:val="24"/>
          <w:szCs w:val="24"/>
        </w:rPr>
        <w:lastRenderedPageBreak/>
        <w:t>“</w:t>
      </w:r>
      <w:r>
        <w:rPr>
          <w:color w:val="000000"/>
          <w:sz w:val="24"/>
          <w:szCs w:val="24"/>
        </w:rPr>
        <w:t xml:space="preserve">She </w:t>
      </w:r>
      <w:r>
        <w:rPr>
          <w:color w:val="000000"/>
          <w:sz w:val="24"/>
          <w:szCs w:val="24"/>
          <w:u w:val="single"/>
        </w:rPr>
        <w:t>intensely and passionately loved her family</w:t>
      </w:r>
      <w:r>
        <w:rPr>
          <w:color w:val="000000"/>
          <w:sz w:val="24"/>
          <w:szCs w:val="24"/>
        </w:rPr>
        <w:t>.</w:t>
      </w:r>
      <w:r>
        <w:rPr>
          <w:sz w:val="24"/>
          <w:szCs w:val="24"/>
        </w:rPr>
        <w:t>”</w:t>
      </w:r>
    </w:p>
    <w:p w14:paraId="4E2E3764" w14:textId="77777777" w:rsidR="00893D0D" w:rsidRDefault="00F73744">
      <w:pPr>
        <w:numPr>
          <w:ilvl w:val="1"/>
          <w:numId w:val="6"/>
        </w:numPr>
        <w:rPr>
          <w:color w:val="000000"/>
          <w:sz w:val="24"/>
          <w:szCs w:val="24"/>
        </w:rPr>
      </w:pPr>
      <w:r>
        <w:rPr>
          <w:sz w:val="24"/>
          <w:szCs w:val="24"/>
        </w:rPr>
        <w:t>“</w:t>
      </w:r>
      <w:r>
        <w:rPr>
          <w:color w:val="000000"/>
          <w:sz w:val="24"/>
          <w:szCs w:val="24"/>
        </w:rPr>
        <w:t xml:space="preserve">The narrow British country roads and countless side streets </w:t>
      </w:r>
      <w:r>
        <w:rPr>
          <w:color w:val="000000"/>
          <w:sz w:val="24"/>
          <w:szCs w:val="24"/>
          <w:u w:val="single"/>
        </w:rPr>
        <w:t>disoriented and confused the American driver.</w:t>
      </w:r>
      <w:r>
        <w:rPr>
          <w:sz w:val="24"/>
          <w:szCs w:val="24"/>
          <w:u w:val="single"/>
        </w:rPr>
        <w:t>”</w:t>
      </w:r>
    </w:p>
    <w:p w14:paraId="0E906ECD" w14:textId="77777777" w:rsidR="00893D0D" w:rsidRDefault="00F73744" w:rsidP="00265AC8">
      <w:pPr>
        <w:rPr>
          <w:color w:val="000000"/>
          <w:sz w:val="24"/>
          <w:szCs w:val="24"/>
        </w:rPr>
      </w:pPr>
      <w:r>
        <w:rPr>
          <w:color w:val="000000"/>
          <w:sz w:val="24"/>
          <w:szCs w:val="24"/>
        </w:rPr>
        <w:t>To identify the verb in a clause, ask another question: “What is the subject doing or being in the sentence?” Return to the first sample sentence:</w:t>
      </w:r>
    </w:p>
    <w:p w14:paraId="53C52D9E" w14:textId="77777777" w:rsidR="00893D0D" w:rsidRDefault="00F73744" w:rsidP="00265AC8">
      <w:pPr>
        <w:numPr>
          <w:ilvl w:val="0"/>
          <w:numId w:val="6"/>
        </w:numPr>
        <w:rPr>
          <w:color w:val="000000"/>
          <w:sz w:val="24"/>
          <w:szCs w:val="24"/>
        </w:rPr>
      </w:pPr>
      <w:r>
        <w:rPr>
          <w:sz w:val="24"/>
          <w:szCs w:val="24"/>
        </w:rPr>
        <w:t>“</w:t>
      </w:r>
      <w:r>
        <w:rPr>
          <w:color w:val="000000"/>
          <w:sz w:val="24"/>
          <w:szCs w:val="24"/>
        </w:rPr>
        <w:t>The researchers have tested for alkaline in the water</w:t>
      </w:r>
      <w:r>
        <w:rPr>
          <w:sz w:val="24"/>
          <w:szCs w:val="24"/>
        </w:rPr>
        <w:t>.”</w:t>
      </w:r>
    </w:p>
    <w:p w14:paraId="20EED530" w14:textId="77777777" w:rsidR="00893D0D" w:rsidRDefault="00F73744" w:rsidP="00265AC8">
      <w:pPr>
        <w:numPr>
          <w:ilvl w:val="1"/>
          <w:numId w:val="6"/>
        </w:numPr>
        <w:rPr>
          <w:color w:val="000000"/>
          <w:sz w:val="24"/>
          <w:szCs w:val="24"/>
        </w:rPr>
      </w:pPr>
      <w:r>
        <w:rPr>
          <w:color w:val="000000"/>
          <w:sz w:val="24"/>
          <w:szCs w:val="24"/>
        </w:rPr>
        <w:t xml:space="preserve">The </w:t>
      </w:r>
      <w:r>
        <w:rPr>
          <w:sz w:val="24"/>
          <w:szCs w:val="24"/>
        </w:rPr>
        <w:t>verb phrase</w:t>
      </w:r>
      <w:r>
        <w:rPr>
          <w:color w:val="000000"/>
          <w:sz w:val="24"/>
          <w:szCs w:val="24"/>
        </w:rPr>
        <w:t xml:space="preserve"> is “have tested”—the researchers have tested for alkaline in the water. </w:t>
      </w:r>
    </w:p>
    <w:p w14:paraId="5A39BBE3" w14:textId="77777777" w:rsidR="00893D0D" w:rsidRDefault="00893D0D">
      <w:pPr>
        <w:rPr>
          <w:color w:val="000000"/>
          <w:sz w:val="24"/>
          <w:szCs w:val="24"/>
        </w:rPr>
      </w:pPr>
    </w:p>
    <w:p w14:paraId="5916ACF1" w14:textId="77777777" w:rsidR="00893D0D" w:rsidRDefault="00F73744">
      <w:pPr>
        <w:pStyle w:val="Heading2"/>
      </w:pPr>
      <w:bookmarkStart w:id="2" w:name="_h110cnu8xmpc" w:colFirst="0" w:colLast="0"/>
      <w:bookmarkEnd w:id="2"/>
      <w:r>
        <w:t>Composing with Independent Clauses</w:t>
      </w:r>
    </w:p>
    <w:p w14:paraId="41C8F396" w14:textId="7C251099" w:rsidR="00893D0D" w:rsidRDefault="00F73744">
      <w:pPr>
        <w:rPr>
          <w:color w:val="000000"/>
          <w:sz w:val="24"/>
          <w:szCs w:val="24"/>
        </w:rPr>
      </w:pPr>
      <w:r>
        <w:rPr>
          <w:color w:val="000000"/>
          <w:sz w:val="24"/>
          <w:szCs w:val="24"/>
        </w:rPr>
        <w:t>After recognizing an independent clause, writers can then use those clauses to construct sentences. Sentences made up of only independent clauses take two forms: simple and compound.</w:t>
      </w:r>
    </w:p>
    <w:p w14:paraId="4EB78EA9" w14:textId="77777777" w:rsidR="00893D0D" w:rsidRDefault="00F73744">
      <w:pPr>
        <w:pStyle w:val="Heading3"/>
      </w:pPr>
      <w:bookmarkStart w:id="3" w:name="_h23jcf37jdyy" w:colFirst="0" w:colLast="0"/>
      <w:bookmarkEnd w:id="3"/>
      <w:r>
        <w:t>Simple Sentences</w:t>
      </w:r>
    </w:p>
    <w:p w14:paraId="159FC24A" w14:textId="77777777" w:rsidR="00893D0D" w:rsidRDefault="00F73744" w:rsidP="00265AC8">
      <w:pPr>
        <w:rPr>
          <w:color w:val="000000"/>
          <w:sz w:val="24"/>
          <w:szCs w:val="24"/>
        </w:rPr>
      </w:pPr>
      <w:r>
        <w:rPr>
          <w:color w:val="000000"/>
          <w:sz w:val="24"/>
          <w:szCs w:val="24"/>
        </w:rPr>
        <w:t xml:space="preserve">When a sentence is composed of just one independent clause, it </w:t>
      </w:r>
      <w:proofErr w:type="gramStart"/>
      <w:r>
        <w:rPr>
          <w:color w:val="000000"/>
          <w:sz w:val="24"/>
          <w:szCs w:val="24"/>
        </w:rPr>
        <w:t>is called</w:t>
      </w:r>
      <w:proofErr w:type="gramEnd"/>
      <w:r>
        <w:rPr>
          <w:color w:val="000000"/>
          <w:sz w:val="24"/>
          <w:szCs w:val="24"/>
        </w:rPr>
        <w:t xml:space="preserve"> a simple sentence. The following sentences, which consist of only one noun phrase and one verb phrase, are examples of simple sentences: </w:t>
      </w:r>
    </w:p>
    <w:p w14:paraId="369989D4" w14:textId="77777777" w:rsidR="00893D0D" w:rsidRDefault="00F73744" w:rsidP="00265AC8">
      <w:pPr>
        <w:numPr>
          <w:ilvl w:val="0"/>
          <w:numId w:val="1"/>
        </w:numPr>
        <w:rPr>
          <w:color w:val="000000"/>
          <w:sz w:val="24"/>
          <w:szCs w:val="24"/>
        </w:rPr>
      </w:pPr>
      <w:r>
        <w:rPr>
          <w:sz w:val="24"/>
          <w:szCs w:val="24"/>
        </w:rPr>
        <w:t>“</w:t>
      </w:r>
      <w:r>
        <w:rPr>
          <w:color w:val="000000"/>
          <w:sz w:val="24"/>
          <w:szCs w:val="24"/>
        </w:rPr>
        <w:t>The researchers have tested for alkaline in the water.</w:t>
      </w:r>
      <w:r>
        <w:rPr>
          <w:sz w:val="24"/>
          <w:szCs w:val="24"/>
        </w:rPr>
        <w:t>”</w:t>
      </w:r>
    </w:p>
    <w:p w14:paraId="64193883" w14:textId="77777777" w:rsidR="00893D0D" w:rsidRDefault="00F73744" w:rsidP="00265AC8">
      <w:pPr>
        <w:numPr>
          <w:ilvl w:val="0"/>
          <w:numId w:val="1"/>
        </w:numPr>
        <w:rPr>
          <w:color w:val="000000"/>
          <w:sz w:val="24"/>
          <w:szCs w:val="24"/>
        </w:rPr>
      </w:pPr>
      <w:r>
        <w:rPr>
          <w:sz w:val="24"/>
          <w:szCs w:val="24"/>
        </w:rPr>
        <w:t>“</w:t>
      </w:r>
      <w:r>
        <w:rPr>
          <w:color w:val="000000"/>
          <w:sz w:val="24"/>
          <w:szCs w:val="24"/>
        </w:rPr>
        <w:t>The student advisory board did not organize or plan any activities this year.</w:t>
      </w:r>
      <w:r>
        <w:rPr>
          <w:sz w:val="24"/>
          <w:szCs w:val="24"/>
        </w:rPr>
        <w:t>”</w:t>
      </w:r>
    </w:p>
    <w:p w14:paraId="4651502E" w14:textId="77777777" w:rsidR="00893D0D" w:rsidRDefault="00F73744" w:rsidP="00265AC8">
      <w:pPr>
        <w:numPr>
          <w:ilvl w:val="0"/>
          <w:numId w:val="1"/>
        </w:numPr>
        <w:rPr>
          <w:color w:val="000000"/>
          <w:sz w:val="24"/>
          <w:szCs w:val="24"/>
        </w:rPr>
      </w:pPr>
      <w:r>
        <w:rPr>
          <w:sz w:val="24"/>
          <w:szCs w:val="24"/>
        </w:rPr>
        <w:t>“</w:t>
      </w:r>
      <w:r>
        <w:rPr>
          <w:color w:val="000000"/>
          <w:sz w:val="24"/>
          <w:szCs w:val="24"/>
        </w:rPr>
        <w:t>The narrow British country roads and countless side streets disoriented and confused the American driver.</w:t>
      </w:r>
      <w:r>
        <w:rPr>
          <w:sz w:val="24"/>
          <w:szCs w:val="24"/>
        </w:rPr>
        <w:t>”</w:t>
      </w:r>
    </w:p>
    <w:p w14:paraId="6611A90A" w14:textId="77777777" w:rsidR="00893D0D" w:rsidRDefault="00F73744" w:rsidP="00265AC8">
      <w:pPr>
        <w:rPr>
          <w:color w:val="000000"/>
          <w:sz w:val="24"/>
          <w:szCs w:val="24"/>
        </w:rPr>
      </w:pPr>
      <w:r>
        <w:rPr>
          <w:color w:val="000000"/>
          <w:sz w:val="24"/>
          <w:szCs w:val="24"/>
        </w:rPr>
        <w:t xml:space="preserve">Notice that in the second and third examples above, simple coordination </w:t>
      </w:r>
      <w:proofErr w:type="gramStart"/>
      <w:r>
        <w:rPr>
          <w:color w:val="000000"/>
          <w:sz w:val="24"/>
          <w:szCs w:val="24"/>
        </w:rPr>
        <w:t>is used</w:t>
      </w:r>
      <w:proofErr w:type="gramEnd"/>
      <w:r>
        <w:rPr>
          <w:color w:val="000000"/>
          <w:sz w:val="24"/>
          <w:szCs w:val="24"/>
        </w:rPr>
        <w:t xml:space="preserve"> to join like parts (verb + verb; noun + noun) within a single independent clause.</w:t>
      </w:r>
    </w:p>
    <w:p w14:paraId="5E23A46A" w14:textId="77777777" w:rsidR="00265AC8" w:rsidRDefault="00265AC8" w:rsidP="00265AC8">
      <w:pPr>
        <w:rPr>
          <w:color w:val="000000"/>
          <w:sz w:val="24"/>
          <w:szCs w:val="24"/>
        </w:rPr>
      </w:pPr>
    </w:p>
    <w:p w14:paraId="56148D2C" w14:textId="3FA5FE90" w:rsidR="00893D0D" w:rsidRDefault="00F73744" w:rsidP="00265AC8">
      <w:pPr>
        <w:rPr>
          <w:color w:val="000000"/>
          <w:sz w:val="24"/>
          <w:szCs w:val="24"/>
        </w:rPr>
      </w:pPr>
      <w:r>
        <w:rPr>
          <w:color w:val="000000"/>
          <w:sz w:val="24"/>
          <w:szCs w:val="24"/>
        </w:rPr>
        <w:t xml:space="preserve">Writers can string together multiple simple sentences by separating the independent clauses with a period, which conveys a hard, definite break between ideas: </w:t>
      </w:r>
    </w:p>
    <w:p w14:paraId="72A3D3EC" w14:textId="68FF1C77" w:rsidR="00893D0D" w:rsidRPr="00265AC8" w:rsidRDefault="00F73744" w:rsidP="00265AC8">
      <w:pPr>
        <w:numPr>
          <w:ilvl w:val="0"/>
          <w:numId w:val="1"/>
        </w:numPr>
        <w:rPr>
          <w:color w:val="000000"/>
          <w:sz w:val="24"/>
          <w:szCs w:val="24"/>
        </w:rPr>
      </w:pPr>
      <w:r>
        <w:rPr>
          <w:sz w:val="24"/>
          <w:szCs w:val="24"/>
        </w:rPr>
        <w:t>“</w:t>
      </w:r>
      <w:r>
        <w:rPr>
          <w:color w:val="000000"/>
          <w:sz w:val="24"/>
          <w:szCs w:val="24"/>
        </w:rPr>
        <w:t>The test revealed malignant tumor cells.</w:t>
      </w:r>
      <w:r>
        <w:rPr>
          <w:b/>
          <w:color w:val="000000"/>
          <w:sz w:val="24"/>
          <w:szCs w:val="24"/>
        </w:rPr>
        <w:t xml:space="preserve"> </w:t>
      </w:r>
      <w:r>
        <w:rPr>
          <w:color w:val="000000"/>
          <w:sz w:val="24"/>
          <w:szCs w:val="24"/>
        </w:rPr>
        <w:t>The attending physician scheduled the patient for surgery.</w:t>
      </w:r>
      <w:r>
        <w:rPr>
          <w:sz w:val="24"/>
          <w:szCs w:val="24"/>
        </w:rPr>
        <w:t>”</w:t>
      </w:r>
    </w:p>
    <w:p w14:paraId="201D1AC4" w14:textId="77777777" w:rsidR="00893D0D" w:rsidRDefault="00F73744">
      <w:pPr>
        <w:pStyle w:val="Heading3"/>
      </w:pPr>
      <w:bookmarkStart w:id="4" w:name="_5ykcqpkbsszb" w:colFirst="0" w:colLast="0"/>
      <w:bookmarkEnd w:id="4"/>
      <w:r>
        <w:t>Compound Sentences</w:t>
      </w:r>
    </w:p>
    <w:p w14:paraId="0D0B940D" w14:textId="5A84947B" w:rsidR="00893D0D" w:rsidRDefault="00F73744">
      <w:pPr>
        <w:rPr>
          <w:color w:val="000000"/>
          <w:sz w:val="24"/>
          <w:szCs w:val="24"/>
        </w:rPr>
      </w:pPr>
      <w:r>
        <w:rPr>
          <w:color w:val="000000"/>
          <w:sz w:val="24"/>
          <w:szCs w:val="24"/>
        </w:rPr>
        <w:t>If writers want to do more than string together simple sentences with periods, they can join independent clauses with two types of connectors—semicolons or commas (with coordinating</w:t>
      </w:r>
      <w:r>
        <w:rPr>
          <w:b/>
          <w:color w:val="000000"/>
          <w:sz w:val="24"/>
          <w:szCs w:val="24"/>
        </w:rPr>
        <w:t xml:space="preserve"> </w:t>
      </w:r>
      <w:r>
        <w:rPr>
          <w:color w:val="000000"/>
          <w:sz w:val="24"/>
          <w:szCs w:val="24"/>
        </w:rPr>
        <w:t xml:space="preserve">conjunctions)—to create compound sentences. Writers can use each option to achieve various effects. </w:t>
      </w:r>
    </w:p>
    <w:p w14:paraId="5D5F424F" w14:textId="77777777" w:rsidR="003A4565" w:rsidRDefault="003A4565">
      <w:pPr>
        <w:rPr>
          <w:color w:val="000000"/>
          <w:sz w:val="24"/>
          <w:szCs w:val="24"/>
        </w:rPr>
      </w:pPr>
    </w:p>
    <w:p w14:paraId="0F283989" w14:textId="77777777" w:rsidR="003A4565" w:rsidRDefault="003A4565">
      <w:pPr>
        <w:rPr>
          <w:color w:val="000000"/>
          <w:sz w:val="24"/>
          <w:szCs w:val="24"/>
        </w:rPr>
      </w:pPr>
    </w:p>
    <w:p w14:paraId="206F47F1" w14:textId="48BE46B0" w:rsidR="00893D0D" w:rsidRDefault="00F73744" w:rsidP="00265AC8">
      <w:pPr>
        <w:rPr>
          <w:color w:val="000000"/>
          <w:sz w:val="24"/>
          <w:szCs w:val="24"/>
        </w:rPr>
      </w:pPr>
      <w:r>
        <w:rPr>
          <w:color w:val="000000"/>
          <w:sz w:val="24"/>
          <w:szCs w:val="24"/>
        </w:rPr>
        <w:t>Semicolons</w:t>
      </w:r>
    </w:p>
    <w:p w14:paraId="0FDB11DE" w14:textId="77777777" w:rsidR="00893D0D" w:rsidRDefault="00F73744" w:rsidP="00265AC8">
      <w:pPr>
        <w:numPr>
          <w:ilvl w:val="0"/>
          <w:numId w:val="7"/>
        </w:numPr>
        <w:rPr>
          <w:color w:val="000000"/>
          <w:sz w:val="24"/>
          <w:szCs w:val="24"/>
        </w:rPr>
      </w:pPr>
      <w:r>
        <w:rPr>
          <w:color w:val="000000"/>
          <w:sz w:val="24"/>
          <w:szCs w:val="24"/>
        </w:rPr>
        <w:t>The semicolon is a softer, less definite break between ideas. Writers opt for a semicolon to demonstrate that the ideas in each independent clause are closely related.</w:t>
      </w:r>
    </w:p>
    <w:p w14:paraId="1F2873FB" w14:textId="3C6243DC" w:rsidR="00893D0D" w:rsidRDefault="00F73744" w:rsidP="00265AC8">
      <w:pPr>
        <w:numPr>
          <w:ilvl w:val="1"/>
          <w:numId w:val="7"/>
        </w:numPr>
        <w:rPr>
          <w:color w:val="000000"/>
          <w:sz w:val="24"/>
          <w:szCs w:val="24"/>
        </w:rPr>
      </w:pPr>
      <w:r>
        <w:rPr>
          <w:sz w:val="24"/>
          <w:szCs w:val="24"/>
        </w:rPr>
        <w:t>“</w:t>
      </w:r>
      <w:r>
        <w:rPr>
          <w:color w:val="000000"/>
          <w:sz w:val="24"/>
          <w:szCs w:val="24"/>
        </w:rPr>
        <w:t>The test revealed malignant tumor cells</w:t>
      </w:r>
      <w:r>
        <w:rPr>
          <w:b/>
          <w:color w:val="000000"/>
          <w:sz w:val="24"/>
          <w:szCs w:val="24"/>
        </w:rPr>
        <w:t>;</w:t>
      </w:r>
      <w:r>
        <w:rPr>
          <w:color w:val="000000"/>
          <w:sz w:val="24"/>
          <w:szCs w:val="24"/>
        </w:rPr>
        <w:t xml:space="preserve"> the attending physician scheduled the patient for surgery.</w:t>
      </w:r>
      <w:r>
        <w:rPr>
          <w:sz w:val="24"/>
          <w:szCs w:val="24"/>
        </w:rPr>
        <w:t>”</w:t>
      </w:r>
    </w:p>
    <w:p w14:paraId="0BEC2FCC" w14:textId="2EC122A8" w:rsidR="00893D0D" w:rsidRDefault="003A4565" w:rsidP="00265AC8">
      <w:pPr>
        <w:rPr>
          <w:color w:val="000000"/>
          <w:sz w:val="24"/>
          <w:szCs w:val="24"/>
        </w:rPr>
      </w:pPr>
      <w:r>
        <w:rPr>
          <w:noProof/>
        </w:rPr>
        <w:lastRenderedPageBreak/>
        <mc:AlternateContent>
          <mc:Choice Requires="wpg">
            <w:drawing>
              <wp:anchor distT="0" distB="0" distL="114300" distR="114300" simplePos="0" relativeHeight="251658240" behindDoc="0" locked="0" layoutInCell="1" allowOverlap="1" wp14:anchorId="59D3A35C" wp14:editId="307A0855">
                <wp:simplePos x="0" y="0"/>
                <wp:positionH relativeFrom="column">
                  <wp:posOffset>4430395</wp:posOffset>
                </wp:positionH>
                <wp:positionV relativeFrom="paragraph">
                  <wp:posOffset>193181</wp:posOffset>
                </wp:positionV>
                <wp:extent cx="2369820" cy="2257425"/>
                <wp:effectExtent l="0" t="0" r="5080" b="3175"/>
                <wp:wrapSquare wrapText="bothSides"/>
                <wp:docPr id="1295352866" name="Group 1"/>
                <wp:cNvGraphicFramePr/>
                <a:graphic xmlns:a="http://schemas.openxmlformats.org/drawingml/2006/main">
                  <a:graphicData uri="http://schemas.microsoft.com/office/word/2010/wordprocessingGroup">
                    <wpg:wgp>
                      <wpg:cNvGrpSpPr/>
                      <wpg:grpSpPr>
                        <a:xfrm>
                          <a:off x="0" y="0"/>
                          <a:ext cx="2369820" cy="2257425"/>
                          <a:chOff x="4241100" y="2634775"/>
                          <a:chExt cx="2209825" cy="2290450"/>
                        </a:xfrm>
                      </wpg:grpSpPr>
                      <wpg:grpSp>
                        <wpg:cNvPr id="1142497055" name="Group 1142497055"/>
                        <wpg:cNvGrpSpPr/>
                        <wpg:grpSpPr>
                          <a:xfrm>
                            <a:off x="4245863" y="2639540"/>
                            <a:ext cx="2200275" cy="2280920"/>
                            <a:chOff x="6967" y="11340"/>
                            <a:chExt cx="3825" cy="3592"/>
                          </a:xfrm>
                        </wpg:grpSpPr>
                        <wps:wsp>
                          <wps:cNvPr id="257723062" name="Rectangle 257723062"/>
                          <wps:cNvSpPr/>
                          <wps:spPr>
                            <a:xfrm>
                              <a:off x="6967" y="11340"/>
                              <a:ext cx="3825" cy="3575"/>
                            </a:xfrm>
                            <a:prstGeom prst="rect">
                              <a:avLst/>
                            </a:prstGeom>
                            <a:noFill/>
                            <a:ln>
                              <a:noFill/>
                            </a:ln>
                          </wps:spPr>
                          <wps:txbx>
                            <w:txbxContent>
                              <w:p w14:paraId="281B873F" w14:textId="77777777" w:rsidR="000A486E" w:rsidRDefault="000A486E" w:rsidP="000A486E">
                                <w:pPr>
                                  <w:spacing w:line="240" w:lineRule="auto"/>
                                  <w:textDirection w:val="btLr"/>
                                </w:pPr>
                              </w:p>
                            </w:txbxContent>
                          </wps:txbx>
                          <wps:bodyPr spcFirstLastPara="1" wrap="square" lIns="91425" tIns="91425" rIns="91425" bIns="91425" anchor="ctr" anchorCtr="0">
                            <a:noAutofit/>
                          </wps:bodyPr>
                        </wps:wsp>
                        <wps:wsp>
                          <wps:cNvPr id="118973643" name="Rectangle 118973643"/>
                          <wps:cNvSpPr/>
                          <wps:spPr>
                            <a:xfrm>
                              <a:off x="6967" y="11340"/>
                              <a:ext cx="3825" cy="3592"/>
                            </a:xfrm>
                            <a:prstGeom prst="rect">
                              <a:avLst/>
                            </a:prstGeom>
                            <a:noFill/>
                            <a:ln w="9525" cap="flat" cmpd="sng">
                              <a:solidFill>
                                <a:srgbClr val="000000"/>
                              </a:solidFill>
                              <a:prstDash val="solid"/>
                              <a:miter lim="800000"/>
                              <a:headEnd type="none" w="sm" len="sm"/>
                              <a:tailEnd type="none" w="sm" len="sm"/>
                            </a:ln>
                          </wps:spPr>
                          <wps:txbx>
                            <w:txbxContent>
                              <w:p w14:paraId="43203B21" w14:textId="77777777" w:rsidR="000A486E" w:rsidRDefault="000A486E" w:rsidP="000A486E">
                                <w:pPr>
                                  <w:spacing w:line="240" w:lineRule="auto"/>
                                  <w:jc w:val="center"/>
                                  <w:textDirection w:val="btLr"/>
                                </w:pPr>
                                <w:r>
                                  <w:rPr>
                                    <w:color w:val="000000"/>
                                  </w:rPr>
                                  <w:t>Coordinating Conjunctions</w:t>
                                </w:r>
                              </w:p>
                              <w:p w14:paraId="46892BA7" w14:textId="77777777" w:rsidR="000A486E" w:rsidRDefault="000A486E" w:rsidP="000A486E">
                                <w:pPr>
                                  <w:spacing w:line="240" w:lineRule="auto"/>
                                  <w:jc w:val="center"/>
                                  <w:textDirection w:val="btLr"/>
                                </w:pPr>
                                <w:r>
                                  <w:rPr>
                                    <w:rFonts w:ascii="Arial Black" w:eastAsia="Arial Black" w:hAnsi="Arial Black" w:cs="Arial Black"/>
                                    <w:color w:val="000000"/>
                                  </w:rPr>
                                  <w:t>F A N    B O Y S</w:t>
                                </w:r>
                              </w:p>
                              <w:p w14:paraId="175C92EB" w14:textId="77777777" w:rsidR="000A486E" w:rsidRDefault="000A486E" w:rsidP="000A486E">
                                <w:pPr>
                                  <w:spacing w:line="240" w:lineRule="auto"/>
                                  <w:jc w:val="center"/>
                                  <w:textDirection w:val="btLr"/>
                                </w:pPr>
                              </w:p>
                              <w:p w14:paraId="557CEE67" w14:textId="77777777" w:rsidR="000A486E" w:rsidRDefault="000A486E" w:rsidP="000A486E">
                                <w:pPr>
                                  <w:spacing w:line="240" w:lineRule="auto"/>
                                  <w:ind w:left="270" w:firstLine="180"/>
                                  <w:textDirection w:val="btLr"/>
                                </w:pPr>
                                <w:r>
                                  <w:rPr>
                                    <w:rFonts w:ascii="Arial Black" w:eastAsia="Arial Black" w:hAnsi="Arial Black" w:cs="Arial Black"/>
                                    <w:color w:val="000000"/>
                                  </w:rPr>
                                  <w:t xml:space="preserve">For - </w:t>
                                </w:r>
                                <w:r>
                                  <w:rPr>
                                    <w:color w:val="000000"/>
                                  </w:rPr>
                                  <w:t>cause</w:t>
                                </w:r>
                              </w:p>
                              <w:p w14:paraId="34D2C5A0" w14:textId="77777777" w:rsidR="000A486E" w:rsidRDefault="000A486E" w:rsidP="000A486E">
                                <w:pPr>
                                  <w:spacing w:line="240" w:lineRule="auto"/>
                                  <w:ind w:left="270" w:firstLine="180"/>
                                  <w:textDirection w:val="btLr"/>
                                </w:pPr>
                                <w:r>
                                  <w:rPr>
                                    <w:rFonts w:ascii="Arial Black" w:eastAsia="Arial Black" w:hAnsi="Arial Black" w:cs="Arial Black"/>
                                    <w:color w:val="000000"/>
                                  </w:rPr>
                                  <w:t xml:space="preserve">And – </w:t>
                                </w:r>
                                <w:r>
                                  <w:rPr>
                                    <w:color w:val="000000"/>
                                  </w:rPr>
                                  <w:t>balance/addition</w:t>
                                </w:r>
                              </w:p>
                              <w:p w14:paraId="14F46DA9" w14:textId="77777777" w:rsidR="000A486E" w:rsidRDefault="000A486E" w:rsidP="000A486E">
                                <w:pPr>
                                  <w:spacing w:line="240" w:lineRule="auto"/>
                                  <w:ind w:left="270" w:firstLine="180"/>
                                  <w:textDirection w:val="btLr"/>
                                </w:pPr>
                                <w:r>
                                  <w:rPr>
                                    <w:rFonts w:ascii="Arial Black" w:eastAsia="Arial Black" w:hAnsi="Arial Black" w:cs="Arial Black"/>
                                    <w:color w:val="000000"/>
                                  </w:rPr>
                                  <w:t xml:space="preserve">Nor - </w:t>
                                </w:r>
                                <w:r>
                                  <w:rPr>
                                    <w:color w:val="000000"/>
                                  </w:rPr>
                                  <w:t>choice/option/alternative</w:t>
                                </w:r>
                              </w:p>
                              <w:p w14:paraId="001F9A68" w14:textId="77777777" w:rsidR="000A486E" w:rsidRDefault="000A486E" w:rsidP="000A486E">
                                <w:pPr>
                                  <w:spacing w:line="240" w:lineRule="auto"/>
                                  <w:ind w:left="270" w:firstLine="180"/>
                                  <w:textDirection w:val="btLr"/>
                                </w:pPr>
                                <w:r>
                                  <w:rPr>
                                    <w:rFonts w:ascii="Arial Black" w:eastAsia="Arial Black" w:hAnsi="Arial Black" w:cs="Arial Black"/>
                                    <w:color w:val="000000"/>
                                  </w:rPr>
                                  <w:t xml:space="preserve">But - </w:t>
                                </w:r>
                                <w:r>
                                  <w:rPr>
                                    <w:color w:val="000000"/>
                                  </w:rPr>
                                  <w:t>contrast/opposition</w:t>
                                </w:r>
                              </w:p>
                              <w:p w14:paraId="57732920" w14:textId="77777777" w:rsidR="000A486E" w:rsidRDefault="000A486E" w:rsidP="000A486E">
                                <w:pPr>
                                  <w:spacing w:line="240" w:lineRule="auto"/>
                                  <w:ind w:left="270" w:firstLine="180"/>
                                  <w:textDirection w:val="btLr"/>
                                </w:pPr>
                                <w:r>
                                  <w:rPr>
                                    <w:rFonts w:ascii="Arial Black" w:eastAsia="Arial Black" w:hAnsi="Arial Black" w:cs="Arial Black"/>
                                    <w:color w:val="000000"/>
                                  </w:rPr>
                                  <w:t xml:space="preserve">Or - </w:t>
                                </w:r>
                                <w:r>
                                  <w:rPr>
                                    <w:color w:val="000000"/>
                                  </w:rPr>
                                  <w:t>contrast/alternative</w:t>
                                </w:r>
                              </w:p>
                              <w:p w14:paraId="77FD83F2" w14:textId="77777777" w:rsidR="000A486E" w:rsidRDefault="000A486E" w:rsidP="000A486E">
                                <w:pPr>
                                  <w:spacing w:line="240" w:lineRule="auto"/>
                                  <w:ind w:left="270" w:firstLine="180"/>
                                  <w:textDirection w:val="btLr"/>
                                </w:pPr>
                                <w:r>
                                  <w:rPr>
                                    <w:rFonts w:ascii="Arial Black" w:eastAsia="Arial Black" w:hAnsi="Arial Black" w:cs="Arial Black"/>
                                    <w:color w:val="000000"/>
                                  </w:rPr>
                                  <w:t xml:space="preserve">Yet - </w:t>
                                </w:r>
                                <w:r>
                                  <w:rPr>
                                    <w:color w:val="000000"/>
                                  </w:rPr>
                                  <w:t>contrast/concession</w:t>
                                </w:r>
                              </w:p>
                              <w:p w14:paraId="53BBC28A" w14:textId="77777777" w:rsidR="000A486E" w:rsidRDefault="000A486E" w:rsidP="000A486E">
                                <w:pPr>
                                  <w:spacing w:line="240" w:lineRule="auto"/>
                                  <w:ind w:left="270" w:firstLine="180"/>
                                  <w:textDirection w:val="btLr"/>
                                </w:pPr>
                                <w:r>
                                  <w:rPr>
                                    <w:rFonts w:ascii="Arial Black" w:eastAsia="Arial Black" w:hAnsi="Arial Black" w:cs="Arial Black"/>
                                    <w:color w:val="000000"/>
                                  </w:rPr>
                                  <w:t xml:space="preserve">So - </w:t>
                                </w:r>
                                <w:r>
                                  <w:rPr>
                                    <w:color w:val="000000"/>
                                  </w:rPr>
                                  <w:t>effect/result</w:t>
                                </w:r>
                                <w:r>
                                  <w:rPr>
                                    <w:rFonts w:ascii="Arial Black" w:eastAsia="Arial Black" w:hAnsi="Arial Black" w:cs="Arial Black"/>
                                    <w:color w:val="000000"/>
                                  </w:rPr>
                                  <w:t xml:space="preserve">    </w:t>
                                </w:r>
                              </w:p>
                              <w:p w14:paraId="65230A10" w14:textId="77777777" w:rsidR="000A486E" w:rsidRDefault="000A486E" w:rsidP="000A486E">
                                <w:pPr>
                                  <w:spacing w:line="240" w:lineRule="auto"/>
                                  <w:textDirection w:val="btLr"/>
                                </w:pPr>
                              </w:p>
                              <w:p w14:paraId="0C45F12A" w14:textId="77777777" w:rsidR="000A486E" w:rsidRDefault="000A486E" w:rsidP="000A486E">
                                <w:pPr>
                                  <w:spacing w:line="240" w:lineRule="auto"/>
                                  <w:textDirection w:val="btLr"/>
                                </w:pPr>
                              </w:p>
                            </w:txbxContent>
                          </wps:txbx>
                          <wps:bodyPr spcFirstLastPara="1" wrap="square" lIns="91425" tIns="45700" rIns="91425" bIns="45700" anchor="t" anchorCtr="0">
                            <a:noAutofit/>
                          </wps:bodyPr>
                        </wps:wsp>
                        <wps:wsp>
                          <wps:cNvPr id="1432283172" name="Straight Arrow Connector 1432283172"/>
                          <wps:cNvCnPr/>
                          <wps:spPr>
                            <a:xfrm>
                              <a:off x="7800" y="12240"/>
                              <a:ext cx="2298" cy="0"/>
                            </a:xfrm>
                            <a:prstGeom prst="straightConnector1">
                              <a:avLst/>
                            </a:prstGeom>
                            <a:noFill/>
                            <a:ln w="25400" cap="flat" cmpd="sng">
                              <a:solidFill>
                                <a:srgbClr val="000000"/>
                              </a:solidFill>
                              <a:prstDash val="solid"/>
                              <a:miter lim="800000"/>
                              <a:headEnd type="none" w="med" len="med"/>
                              <a:tailEnd type="none" w="med" len="med"/>
                            </a:ln>
                          </wps:spPr>
                          <wps:bodyPr/>
                        </wps:wsp>
                      </wpg:grpSp>
                    </wpg:wgp>
                  </a:graphicData>
                </a:graphic>
                <wp14:sizeRelH relativeFrom="page">
                  <wp14:pctWidth>0</wp14:pctWidth>
                </wp14:sizeRelH>
                <wp14:sizeRelV relativeFrom="page">
                  <wp14:pctHeight>0</wp14:pctHeight>
                </wp14:sizeRelV>
              </wp:anchor>
            </w:drawing>
          </mc:Choice>
          <mc:Fallback>
            <w:pict>
              <v:group w14:anchorId="59D3A35C" id="Group 1" o:spid="_x0000_s1026" style="position:absolute;margin-left:348.85pt;margin-top:15.2pt;width:186.6pt;height:177.75pt;z-index:251658240" coordorigin="42411,26347" coordsize="22098,2290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">
                <v:group id="Group 1142497055" o:spid="_x0000_s1027" style="position:absolute;left:42458;top:26395;width:22003;height:22809" coordorigin="6967,11340" coordsize="3825,35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">
                  <v:rect id="Rectangle 257723062" o:spid="_x0000_s1028" style="position:absolute;left:6967;top:11340;width:3825;height:357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" filled="f" stroked="f">
                    <v:textbox inset="2.53958mm,2.53958mm,2.53958mm,2.53958mm">
                      <w:txbxContent>
                        <w:p w14:paraId="281B873F" w14:textId="77777777" w:rsidR="000A486E" w:rsidRDefault="000A486E" w:rsidP="000A486E">
                          <w:pPr>
                            <w:spacing w:line="240" w:lineRule="auto"/>
                            <w:textDirection w:val="btLr"/>
                          </w:pPr>
                        </w:p>
                      </w:txbxContent>
                    </v:textbox>
                  </v:rect>
                  <v:rect id="Rectangle 118973643" o:spid="_x0000_s1029" style="position:absolute;left:6967;top:11340;width:3825;height:35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" filled="f">
                    <v:stroke startarrowwidth="narrow" startarrowlength="short" endarrowwidth="narrow" endarrowlength="short"/>
                    <v:textbox inset="2.53958mm,1.2694mm,2.53958mm,1.2694mm">
                      <w:txbxContent>
                        <w:p w14:paraId="43203B21" w14:textId="77777777" w:rsidR="000A486E" w:rsidRDefault="000A486E" w:rsidP="000A486E">
                          <w:pPr>
                            <w:spacing w:line="240" w:lineRule="auto"/>
                            <w:jc w:val="center"/>
                            <w:textDirection w:val="btLr"/>
                          </w:pPr>
                          <w:r>
                            <w:rPr>
                              <w:color w:val="000000"/>
                            </w:rPr>
                            <w:t>Coordinating Conjunctions</w:t>
                          </w:r>
                        </w:p>
                        <w:p w14:paraId="46892BA7" w14:textId="77777777" w:rsidR="000A486E" w:rsidRDefault="000A486E" w:rsidP="000A486E">
                          <w:pPr>
                            <w:spacing w:line="240" w:lineRule="auto"/>
                            <w:jc w:val="center"/>
                            <w:textDirection w:val="btLr"/>
                          </w:pPr>
                          <w:r>
                            <w:rPr>
                              <w:rFonts w:ascii="Arial Black" w:eastAsia="Arial Black" w:hAnsi="Arial Black" w:cs="Arial Black"/>
                              <w:color w:val="000000"/>
                            </w:rPr>
                            <w:t>F A N    B O Y S</w:t>
                          </w:r>
                        </w:p>
                        <w:p w14:paraId="175C92EB" w14:textId="77777777" w:rsidR="000A486E" w:rsidRDefault="000A486E" w:rsidP="000A486E">
                          <w:pPr>
                            <w:spacing w:line="240" w:lineRule="auto"/>
                            <w:jc w:val="center"/>
                            <w:textDirection w:val="btLr"/>
                          </w:pPr>
                        </w:p>
                        <w:p w14:paraId="557CEE67" w14:textId="77777777" w:rsidR="000A486E" w:rsidRDefault="000A486E" w:rsidP="000A486E">
                          <w:pPr>
                            <w:spacing w:line="240" w:lineRule="auto"/>
                            <w:ind w:left="270" w:firstLine="180"/>
                            <w:textDirection w:val="btLr"/>
                          </w:pPr>
                          <w:r>
                            <w:rPr>
                              <w:rFonts w:ascii="Arial Black" w:eastAsia="Arial Black" w:hAnsi="Arial Black" w:cs="Arial Black"/>
                              <w:color w:val="000000"/>
                            </w:rPr>
                            <w:t xml:space="preserve">For - </w:t>
                          </w:r>
                          <w:r>
                            <w:rPr>
                              <w:color w:val="000000"/>
                            </w:rPr>
                            <w:t>cause</w:t>
                          </w:r>
                        </w:p>
                        <w:p w14:paraId="34D2C5A0" w14:textId="77777777" w:rsidR="000A486E" w:rsidRDefault="000A486E" w:rsidP="000A486E">
                          <w:pPr>
                            <w:spacing w:line="240" w:lineRule="auto"/>
                            <w:ind w:left="270" w:firstLine="180"/>
                            <w:textDirection w:val="btLr"/>
                          </w:pPr>
                          <w:r>
                            <w:rPr>
                              <w:rFonts w:ascii="Arial Black" w:eastAsia="Arial Black" w:hAnsi="Arial Black" w:cs="Arial Black"/>
                              <w:color w:val="000000"/>
                            </w:rPr>
                            <w:t xml:space="preserve">And – </w:t>
                          </w:r>
                          <w:r>
                            <w:rPr>
                              <w:color w:val="000000"/>
                            </w:rPr>
                            <w:t>balance/addition</w:t>
                          </w:r>
                        </w:p>
                        <w:p w14:paraId="14F46DA9" w14:textId="77777777" w:rsidR="000A486E" w:rsidRDefault="000A486E" w:rsidP="000A486E">
                          <w:pPr>
                            <w:spacing w:line="240" w:lineRule="auto"/>
                            <w:ind w:left="270" w:firstLine="180"/>
                            <w:textDirection w:val="btLr"/>
                          </w:pPr>
                          <w:r>
                            <w:rPr>
                              <w:rFonts w:ascii="Arial Black" w:eastAsia="Arial Black" w:hAnsi="Arial Black" w:cs="Arial Black"/>
                              <w:color w:val="000000"/>
                            </w:rPr>
                            <w:t xml:space="preserve">Nor - </w:t>
                          </w:r>
                          <w:r>
                            <w:rPr>
                              <w:color w:val="000000"/>
                            </w:rPr>
                            <w:t>choice/option/alternative</w:t>
                          </w:r>
                        </w:p>
                        <w:p w14:paraId="001F9A68" w14:textId="77777777" w:rsidR="000A486E" w:rsidRDefault="000A486E" w:rsidP="000A486E">
                          <w:pPr>
                            <w:spacing w:line="240" w:lineRule="auto"/>
                            <w:ind w:left="270" w:firstLine="180"/>
                            <w:textDirection w:val="btLr"/>
                          </w:pPr>
                          <w:r>
                            <w:rPr>
                              <w:rFonts w:ascii="Arial Black" w:eastAsia="Arial Black" w:hAnsi="Arial Black" w:cs="Arial Black"/>
                              <w:color w:val="000000"/>
                            </w:rPr>
                            <w:t xml:space="preserve">But - </w:t>
                          </w:r>
                          <w:r>
                            <w:rPr>
                              <w:color w:val="000000"/>
                            </w:rPr>
                            <w:t>contrast/opposition</w:t>
                          </w:r>
                        </w:p>
                        <w:p w14:paraId="57732920" w14:textId="77777777" w:rsidR="000A486E" w:rsidRDefault="000A486E" w:rsidP="000A486E">
                          <w:pPr>
                            <w:spacing w:line="240" w:lineRule="auto"/>
                            <w:ind w:left="270" w:firstLine="180"/>
                            <w:textDirection w:val="btLr"/>
                          </w:pPr>
                          <w:r>
                            <w:rPr>
                              <w:rFonts w:ascii="Arial Black" w:eastAsia="Arial Black" w:hAnsi="Arial Black" w:cs="Arial Black"/>
                              <w:color w:val="000000"/>
                            </w:rPr>
                            <w:t xml:space="preserve">Or - </w:t>
                          </w:r>
                          <w:r>
                            <w:rPr>
                              <w:color w:val="000000"/>
                            </w:rPr>
                            <w:t>contrast/alternative</w:t>
                          </w:r>
                        </w:p>
                        <w:p w14:paraId="77FD83F2" w14:textId="77777777" w:rsidR="000A486E" w:rsidRDefault="000A486E" w:rsidP="000A486E">
                          <w:pPr>
                            <w:spacing w:line="240" w:lineRule="auto"/>
                            <w:ind w:left="270" w:firstLine="180"/>
                            <w:textDirection w:val="btLr"/>
                          </w:pPr>
                          <w:r>
                            <w:rPr>
                              <w:rFonts w:ascii="Arial Black" w:eastAsia="Arial Black" w:hAnsi="Arial Black" w:cs="Arial Black"/>
                              <w:color w:val="000000"/>
                            </w:rPr>
                            <w:t xml:space="preserve">Yet - </w:t>
                          </w:r>
                          <w:r>
                            <w:rPr>
                              <w:color w:val="000000"/>
                            </w:rPr>
                            <w:t>contrast/concession</w:t>
                          </w:r>
                        </w:p>
                        <w:p w14:paraId="53BBC28A" w14:textId="77777777" w:rsidR="000A486E" w:rsidRDefault="000A486E" w:rsidP="000A486E">
                          <w:pPr>
                            <w:spacing w:line="240" w:lineRule="auto"/>
                            <w:ind w:left="270" w:firstLine="180"/>
                            <w:textDirection w:val="btLr"/>
                          </w:pPr>
                          <w:r>
                            <w:rPr>
                              <w:rFonts w:ascii="Arial Black" w:eastAsia="Arial Black" w:hAnsi="Arial Black" w:cs="Arial Black"/>
                              <w:color w:val="000000"/>
                            </w:rPr>
                            <w:t xml:space="preserve">So - </w:t>
                          </w:r>
                          <w:r>
                            <w:rPr>
                              <w:color w:val="000000"/>
                            </w:rPr>
                            <w:t>effect/result</w:t>
                          </w:r>
                          <w:r>
                            <w:rPr>
                              <w:rFonts w:ascii="Arial Black" w:eastAsia="Arial Black" w:hAnsi="Arial Black" w:cs="Arial Black"/>
                              <w:color w:val="000000"/>
                            </w:rPr>
                            <w:t xml:space="preserve">    </w:t>
                          </w:r>
                        </w:p>
                        <w:p w14:paraId="65230A10" w14:textId="77777777" w:rsidR="000A486E" w:rsidRDefault="000A486E" w:rsidP="000A486E">
                          <w:pPr>
                            <w:spacing w:line="240" w:lineRule="auto"/>
                            <w:textDirection w:val="btLr"/>
                          </w:pPr>
                        </w:p>
                        <w:p w14:paraId="0C45F12A" w14:textId="77777777" w:rsidR="000A486E" w:rsidRDefault="000A486E" w:rsidP="000A486E">
                          <w:pPr>
                            <w:spacing w:line="240" w:lineRule="auto"/>
                            <w:textDirection w:val="btLr"/>
                          </w:pPr>
                        </w:p>
                      </w:txbxContent>
                    </v:textbox>
                  </v:rect>
                  <v:shapetype id="_x0000_t32" coordsize="21600,21600" o:spt="32" o:oned="t" path="m,l21600,21600e" filled="f">
                    <v:path arrowok="t" fillok="f" o:connecttype="none"/>
                    <o:lock v:ext="edit" shapetype="t"/>
                  </v:shapetype>
                  <v:shape id="Straight Arrow Connector 1432283172" o:spid="_x0000_s1030" type="#_x0000_t32" style="position:absolute;left:7800;top:12240;width:2298;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" strokeweight="2pt">
                    <v:stroke joinstyle="miter"/>
                  </v:shape>
                </v:group>
                <w10:wrap type="square"/>
              </v:group>
            </w:pict>
          </mc:Fallback>
        </mc:AlternateContent>
      </w:r>
      <w:r w:rsidR="00F73744">
        <w:rPr>
          <w:color w:val="000000"/>
          <w:sz w:val="24"/>
          <w:szCs w:val="24"/>
        </w:rPr>
        <w:t>Commas with Coordinating Conjunctions:</w:t>
      </w:r>
    </w:p>
    <w:p w14:paraId="4681038F" w14:textId="5A955A96" w:rsidR="00893D0D" w:rsidRDefault="00F73744" w:rsidP="00265AC8">
      <w:pPr>
        <w:numPr>
          <w:ilvl w:val="0"/>
          <w:numId w:val="7"/>
        </w:numPr>
        <w:rPr>
          <w:color w:val="000000"/>
          <w:sz w:val="24"/>
          <w:szCs w:val="24"/>
        </w:rPr>
      </w:pPr>
      <w:r>
        <w:rPr>
          <w:color w:val="000000"/>
          <w:sz w:val="24"/>
          <w:szCs w:val="24"/>
        </w:rPr>
        <w:t xml:space="preserve">If two independent clauses are closely related but writers want to specify that relationship, then connecting independent clauses with a comma and a coordinating conjunction might be the better choice. As the diagram shows, each conjunction conveys a different meaning. For example: </w:t>
      </w:r>
    </w:p>
    <w:p w14:paraId="508FAE05" w14:textId="654E86C5" w:rsidR="00893D0D" w:rsidRDefault="00F73744" w:rsidP="00265AC8">
      <w:pPr>
        <w:numPr>
          <w:ilvl w:val="1"/>
          <w:numId w:val="7"/>
        </w:numPr>
      </w:pPr>
      <w:r w:rsidRPr="0674C5E7">
        <w:rPr>
          <w:sz w:val="24"/>
          <w:szCs w:val="24"/>
        </w:rPr>
        <w:t>This coordinating conjunction (so) implies that the second independent clause is an effect or result of the first independent clause. But a different coordinating conjunction changes the meaning:</w:t>
      </w:r>
    </w:p>
    <w:p w14:paraId="2B1443D7" w14:textId="77777777" w:rsidR="00893D0D" w:rsidRDefault="00F73744" w:rsidP="00265AC8">
      <w:pPr>
        <w:numPr>
          <w:ilvl w:val="1"/>
          <w:numId w:val="7"/>
        </w:numPr>
        <w:rPr>
          <w:color w:val="000000"/>
          <w:sz w:val="24"/>
          <w:szCs w:val="24"/>
        </w:rPr>
      </w:pPr>
      <w:r>
        <w:rPr>
          <w:sz w:val="24"/>
          <w:szCs w:val="24"/>
        </w:rPr>
        <w:t>“</w:t>
      </w:r>
      <w:r>
        <w:rPr>
          <w:color w:val="000000"/>
          <w:sz w:val="24"/>
          <w:szCs w:val="24"/>
        </w:rPr>
        <w:t>The test revealed malignant tumor cells</w:t>
      </w:r>
      <w:r>
        <w:rPr>
          <w:b/>
          <w:color w:val="000000"/>
          <w:sz w:val="24"/>
          <w:szCs w:val="24"/>
        </w:rPr>
        <w:t>, so</w:t>
      </w:r>
      <w:r>
        <w:rPr>
          <w:color w:val="000000"/>
          <w:sz w:val="24"/>
          <w:szCs w:val="24"/>
        </w:rPr>
        <w:t xml:space="preserve"> the attending physician scheduled the patient for surgery.</w:t>
      </w:r>
      <w:r>
        <w:rPr>
          <w:sz w:val="24"/>
          <w:szCs w:val="24"/>
        </w:rPr>
        <w:t>”</w:t>
      </w:r>
    </w:p>
    <w:p w14:paraId="54E35B7B" w14:textId="77777777" w:rsidR="00893D0D" w:rsidRDefault="00F73744" w:rsidP="00265AC8">
      <w:pPr>
        <w:numPr>
          <w:ilvl w:val="0"/>
          <w:numId w:val="7"/>
        </w:numPr>
        <w:rPr>
          <w:color w:val="000000"/>
          <w:sz w:val="24"/>
          <w:szCs w:val="24"/>
        </w:rPr>
      </w:pPr>
      <w:r>
        <w:rPr>
          <w:sz w:val="24"/>
          <w:szCs w:val="24"/>
        </w:rPr>
        <w:t xml:space="preserve">Here, the coordinating conjunction (and) implies that the second independent clause is additional to the first independent clause; the ideas in both </w:t>
      </w:r>
      <w:proofErr w:type="gramStart"/>
      <w:r>
        <w:rPr>
          <w:sz w:val="24"/>
          <w:szCs w:val="24"/>
        </w:rPr>
        <w:t>are balanced</w:t>
      </w:r>
      <w:proofErr w:type="gramEnd"/>
      <w:r>
        <w:rPr>
          <w:sz w:val="24"/>
          <w:szCs w:val="24"/>
        </w:rPr>
        <w:t>. Either option is grammatically correct, but it’s up to writers to choose which meaning is best.</w:t>
      </w:r>
    </w:p>
    <w:p w14:paraId="123078C1" w14:textId="77777777" w:rsidR="00893D0D" w:rsidRDefault="00F73744" w:rsidP="00265AC8">
      <w:pPr>
        <w:numPr>
          <w:ilvl w:val="1"/>
          <w:numId w:val="7"/>
        </w:numPr>
        <w:rPr>
          <w:color w:val="000000"/>
          <w:sz w:val="24"/>
          <w:szCs w:val="24"/>
        </w:rPr>
      </w:pPr>
      <w:r>
        <w:rPr>
          <w:sz w:val="24"/>
          <w:szCs w:val="24"/>
        </w:rPr>
        <w:t>“</w:t>
      </w:r>
      <w:r>
        <w:rPr>
          <w:color w:val="000000"/>
          <w:sz w:val="24"/>
          <w:szCs w:val="24"/>
        </w:rPr>
        <w:t>The test revealed malignant tumor cells</w:t>
      </w:r>
      <w:r>
        <w:rPr>
          <w:b/>
          <w:color w:val="000000"/>
          <w:sz w:val="24"/>
          <w:szCs w:val="24"/>
        </w:rPr>
        <w:t>, and</w:t>
      </w:r>
      <w:r>
        <w:rPr>
          <w:color w:val="000000"/>
          <w:sz w:val="24"/>
          <w:szCs w:val="24"/>
        </w:rPr>
        <w:t xml:space="preserve"> the attending physician scheduled the patient for surgery.</w:t>
      </w:r>
      <w:r>
        <w:rPr>
          <w:sz w:val="24"/>
          <w:szCs w:val="24"/>
        </w:rPr>
        <w:t>”</w:t>
      </w:r>
    </w:p>
    <w:p w14:paraId="3DEEC669" w14:textId="77777777" w:rsidR="00893D0D" w:rsidRDefault="00893D0D">
      <w:pPr>
        <w:rPr>
          <w:color w:val="000000"/>
          <w:sz w:val="24"/>
          <w:szCs w:val="24"/>
        </w:rPr>
      </w:pPr>
    </w:p>
    <w:p w14:paraId="3290E87D" w14:textId="77777777" w:rsidR="00893D0D" w:rsidRDefault="00F73744">
      <w:pPr>
        <w:pStyle w:val="Heading2"/>
      </w:pPr>
      <w:bookmarkStart w:id="5" w:name="_2opod644kk73" w:colFirst="0" w:colLast="0"/>
      <w:bookmarkEnd w:id="5"/>
      <w:r>
        <w:t xml:space="preserve">Avoiding Common Errors: Fused Sentences </w:t>
      </w:r>
    </w:p>
    <w:p w14:paraId="446E1F09" w14:textId="77777777" w:rsidR="00893D0D" w:rsidRDefault="00F73744" w:rsidP="00265AC8">
      <w:pPr>
        <w:rPr>
          <w:color w:val="000000"/>
          <w:sz w:val="24"/>
          <w:szCs w:val="24"/>
        </w:rPr>
      </w:pPr>
      <w:r>
        <w:rPr>
          <w:color w:val="000000"/>
          <w:sz w:val="24"/>
          <w:szCs w:val="24"/>
        </w:rPr>
        <w:t xml:space="preserve">One common problem writers face when joining multiple independent clauses is omitting or improperly using the connector, the result of which </w:t>
      </w:r>
      <w:proofErr w:type="gramStart"/>
      <w:r>
        <w:rPr>
          <w:color w:val="000000"/>
          <w:sz w:val="24"/>
          <w:szCs w:val="24"/>
        </w:rPr>
        <w:t>is called</w:t>
      </w:r>
      <w:proofErr w:type="gramEnd"/>
      <w:r>
        <w:rPr>
          <w:color w:val="000000"/>
          <w:sz w:val="24"/>
          <w:szCs w:val="24"/>
        </w:rPr>
        <w:t xml:space="preserve"> a fused (or, colloquially, a run-on) sentence. </w:t>
      </w:r>
    </w:p>
    <w:p w14:paraId="0DC24E3F" w14:textId="77777777" w:rsidR="00893D0D" w:rsidRDefault="00F73744" w:rsidP="00265AC8">
      <w:pPr>
        <w:numPr>
          <w:ilvl w:val="0"/>
          <w:numId w:val="4"/>
        </w:numPr>
        <w:rPr>
          <w:color w:val="000000"/>
          <w:sz w:val="24"/>
          <w:szCs w:val="24"/>
        </w:rPr>
      </w:pPr>
      <w:r>
        <w:rPr>
          <w:color w:val="000000"/>
          <w:sz w:val="24"/>
          <w:szCs w:val="24"/>
        </w:rPr>
        <w:t>Example of a fused sentence with an omitted connector:</w:t>
      </w:r>
    </w:p>
    <w:p w14:paraId="78C9746C" w14:textId="77777777" w:rsidR="00893D0D" w:rsidRDefault="00F73744" w:rsidP="00265AC8">
      <w:pPr>
        <w:numPr>
          <w:ilvl w:val="1"/>
          <w:numId w:val="4"/>
        </w:numPr>
        <w:rPr>
          <w:color w:val="000000"/>
          <w:sz w:val="24"/>
          <w:szCs w:val="24"/>
        </w:rPr>
      </w:pPr>
      <w:r>
        <w:rPr>
          <w:sz w:val="24"/>
          <w:szCs w:val="24"/>
        </w:rPr>
        <w:t>“</w:t>
      </w:r>
      <w:r>
        <w:rPr>
          <w:color w:val="000000"/>
          <w:sz w:val="24"/>
          <w:szCs w:val="24"/>
        </w:rPr>
        <w:t xml:space="preserve">The test revealed malignant tumor </w:t>
      </w:r>
      <w:r>
        <w:rPr>
          <w:sz w:val="24"/>
          <w:szCs w:val="24"/>
          <w:u w:val="single"/>
        </w:rPr>
        <w:t>cells the</w:t>
      </w:r>
      <w:r>
        <w:rPr>
          <w:color w:val="000000"/>
          <w:sz w:val="24"/>
          <w:szCs w:val="24"/>
        </w:rPr>
        <w:t xml:space="preserve"> attending physician scheduled the patient for surgery.</w:t>
      </w:r>
      <w:r>
        <w:rPr>
          <w:sz w:val="24"/>
          <w:szCs w:val="24"/>
        </w:rPr>
        <w:t>”</w:t>
      </w:r>
    </w:p>
    <w:p w14:paraId="0B129A2C" w14:textId="77777777" w:rsidR="00893D0D" w:rsidRDefault="00F73744" w:rsidP="00265AC8">
      <w:pPr>
        <w:numPr>
          <w:ilvl w:val="0"/>
          <w:numId w:val="4"/>
        </w:numPr>
        <w:rPr>
          <w:color w:val="000000"/>
          <w:sz w:val="24"/>
          <w:szCs w:val="24"/>
        </w:rPr>
      </w:pPr>
      <w:r>
        <w:rPr>
          <w:color w:val="000000"/>
          <w:sz w:val="24"/>
          <w:szCs w:val="24"/>
        </w:rPr>
        <w:t>Example of a fused sentence with an improperly used connector:</w:t>
      </w:r>
    </w:p>
    <w:p w14:paraId="49BD19D7" w14:textId="77777777" w:rsidR="00893D0D" w:rsidRDefault="00F73744" w:rsidP="00265AC8">
      <w:pPr>
        <w:numPr>
          <w:ilvl w:val="1"/>
          <w:numId w:val="4"/>
        </w:numPr>
        <w:rPr>
          <w:color w:val="000000"/>
          <w:sz w:val="24"/>
          <w:szCs w:val="24"/>
        </w:rPr>
      </w:pPr>
      <w:r>
        <w:rPr>
          <w:color w:val="000000"/>
          <w:sz w:val="24"/>
          <w:szCs w:val="24"/>
        </w:rPr>
        <w:t xml:space="preserve">The test revealed malignant tumor </w:t>
      </w:r>
      <w:proofErr w:type="gramStart"/>
      <w:r>
        <w:rPr>
          <w:color w:val="000000"/>
          <w:sz w:val="24"/>
          <w:szCs w:val="24"/>
          <w:u w:val="single"/>
        </w:rPr>
        <w:t>cells</w:t>
      </w:r>
      <w:proofErr w:type="gramEnd"/>
      <w:r>
        <w:rPr>
          <w:color w:val="000000"/>
          <w:sz w:val="24"/>
          <w:szCs w:val="24"/>
          <w:u w:val="single"/>
        </w:rPr>
        <w:t xml:space="preserve"> so</w:t>
      </w:r>
      <w:r>
        <w:rPr>
          <w:color w:val="000000"/>
          <w:sz w:val="24"/>
          <w:szCs w:val="24"/>
        </w:rPr>
        <w:t xml:space="preserve"> the attending physician scheduled the patient for surgery. </w:t>
      </w:r>
    </w:p>
    <w:p w14:paraId="74402C40" w14:textId="77777777" w:rsidR="00893D0D" w:rsidRDefault="00F73744" w:rsidP="00265AC8">
      <w:pPr>
        <w:rPr>
          <w:color w:val="000000"/>
          <w:sz w:val="24"/>
          <w:szCs w:val="24"/>
        </w:rPr>
      </w:pPr>
      <w:r>
        <w:rPr>
          <w:color w:val="000000"/>
          <w:sz w:val="24"/>
          <w:szCs w:val="24"/>
        </w:rPr>
        <w:t xml:space="preserve">Notice that even though a coordinating conjunction </w:t>
      </w:r>
      <w:proofErr w:type="gramStart"/>
      <w:r>
        <w:rPr>
          <w:color w:val="000000"/>
          <w:sz w:val="24"/>
          <w:szCs w:val="24"/>
        </w:rPr>
        <w:t>was used</w:t>
      </w:r>
      <w:proofErr w:type="gramEnd"/>
      <w:r>
        <w:rPr>
          <w:color w:val="000000"/>
          <w:sz w:val="24"/>
          <w:szCs w:val="24"/>
        </w:rPr>
        <w:t xml:space="preserve"> in the second example, there’s no comma, which </w:t>
      </w:r>
      <w:proofErr w:type="gramStart"/>
      <w:r>
        <w:rPr>
          <w:color w:val="000000"/>
          <w:sz w:val="24"/>
          <w:szCs w:val="24"/>
        </w:rPr>
        <w:t>is required</w:t>
      </w:r>
      <w:proofErr w:type="gramEnd"/>
      <w:r>
        <w:rPr>
          <w:color w:val="000000"/>
          <w:sz w:val="24"/>
          <w:szCs w:val="24"/>
        </w:rPr>
        <w:t xml:space="preserve"> when using coordinating conjunctions to create compound sentences.</w:t>
      </w:r>
    </w:p>
    <w:p w14:paraId="2198420F" w14:textId="77777777" w:rsidR="00265AC8" w:rsidRDefault="00265AC8" w:rsidP="00265AC8">
      <w:pPr>
        <w:rPr>
          <w:color w:val="000000"/>
          <w:sz w:val="24"/>
          <w:szCs w:val="24"/>
        </w:rPr>
      </w:pPr>
    </w:p>
    <w:p w14:paraId="174C766A" w14:textId="7CCB62BF" w:rsidR="00893D0D" w:rsidRDefault="00F73744" w:rsidP="00265AC8">
      <w:pPr>
        <w:rPr>
          <w:color w:val="000000"/>
          <w:sz w:val="24"/>
          <w:szCs w:val="24"/>
        </w:rPr>
      </w:pPr>
      <w:r>
        <w:rPr>
          <w:color w:val="000000"/>
          <w:sz w:val="24"/>
          <w:szCs w:val="24"/>
        </w:rPr>
        <w:t>One last note: using a comma alone (with no coordinating conjunction) to connect independent clauses causes a different error known as a comma splice. For more on this issue, please consult the Comma Splice handout.</w:t>
      </w:r>
    </w:p>
    <w:sectPr w:rsidR="00893D0D">
      <w:footerReference w:type="even" r:id="rId11"/>
      <w:footerReference w:type="default" r:id="rId12"/>
      <w:footerReference w:type="first" r:id="rId13"/>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7142B" w14:textId="77777777" w:rsidR="00A26C62" w:rsidRDefault="00A26C62">
      <w:pPr>
        <w:spacing w:line="240" w:lineRule="auto"/>
      </w:pPr>
      <w:r>
        <w:separator/>
      </w:r>
    </w:p>
  </w:endnote>
  <w:endnote w:type="continuationSeparator" w:id="0">
    <w:p w14:paraId="18764B44" w14:textId="77777777" w:rsidR="00A26C62" w:rsidRDefault="00A26C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2D9F10D2-6844-7D4D-B1B8-8D8B0EEF1634}"/>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embedRegular r:id="rId2" w:fontKey="{BF638B57-68F4-A247-8029-25BEF6364D39}"/>
  </w:font>
  <w:font w:name="Arial">
    <w:panose1 w:val="020B0604020202020204"/>
    <w:charset w:val="00"/>
    <w:family w:val="swiss"/>
    <w:pitch w:val="variable"/>
    <w:sig w:usb0="E0002AFF" w:usb1="C0007843" w:usb2="00000009" w:usb3="00000000" w:csb0="000001FF" w:csb1="00000000"/>
    <w:embedRegular r:id="rId3" w:fontKey="{1A353F34-FAD6-AB49-B05F-69E86615F488}"/>
    <w:embedBold r:id="rId4" w:fontKey="{1E5B7D78-BD07-F743-ABF1-FC3BC15A4F6A}"/>
    <w:embedItalic r:id="rId5" w:fontKey="{3DEB5B27-8057-4C43-AB5C-B8FC6698C776}"/>
  </w:font>
  <w:font w:name="Arial Black">
    <w:panose1 w:val="020B0A04020102020204"/>
    <w:charset w:val="00"/>
    <w:family w:val="swiss"/>
    <w:pitch w:val="variable"/>
    <w:sig w:usb0="A00002AF" w:usb1="400078FB" w:usb2="00000000" w:usb3="00000000" w:csb0="0000009F" w:csb1="00000000"/>
    <w:embedRegular r:id="rId6" w:fontKey="{4DB45A11-0EE7-9549-A642-3E8F4641F06B}"/>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embedRegular r:id="rId7" w:fontKey="{DC55FF87-673B-894F-8720-DE1DBF68F3E3}"/>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embedRegular r:id="rId8" w:fontKey="{3EC431B7-4E10-F049-9166-7EF3BAC5AB3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87995" w14:textId="77777777" w:rsidR="00893D0D" w:rsidRDefault="00F73744">
    <w:pPr>
      <w:pBdr>
        <w:top w:val="nil"/>
        <w:left w:val="nil"/>
        <w:bottom w:val="nil"/>
        <w:right w:val="nil"/>
        <w:between w:val="nil"/>
      </w:pBdr>
      <w:tabs>
        <w:tab w:val="center" w:pos="4320"/>
        <w:tab w:val="right" w:pos="8640"/>
      </w:tabs>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fldChar w:fldCharType="end"/>
    </w:r>
  </w:p>
  <w:p w14:paraId="049F31CB" w14:textId="77777777" w:rsidR="00893D0D" w:rsidRDefault="00893D0D">
    <w:pPr>
      <w:pBdr>
        <w:top w:val="nil"/>
        <w:left w:val="nil"/>
        <w:bottom w:val="nil"/>
        <w:right w:val="nil"/>
        <w:between w:val="nil"/>
      </w:pBdr>
      <w:tabs>
        <w:tab w:val="center" w:pos="4320"/>
        <w:tab w:val="right" w:pos="8640"/>
      </w:tabs>
      <w:spacing w:line="240" w:lineRule="auto"/>
      <w:ind w:right="360"/>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EDD17" w14:textId="61AAFF95" w:rsidR="00893D0D" w:rsidRDefault="00F73744">
    <w:pPr>
      <w:pBdr>
        <w:top w:val="nil"/>
        <w:left w:val="nil"/>
        <w:bottom w:val="nil"/>
        <w:right w:val="nil"/>
        <w:between w:val="nil"/>
      </w:pBdr>
      <w:tabs>
        <w:tab w:val="center" w:pos="4320"/>
        <w:tab w:val="right" w:pos="8640"/>
      </w:tabs>
      <w:spacing w:line="240" w:lineRule="auto"/>
      <w:jc w:val="right"/>
      <w:rPr>
        <w:rFonts w:ascii="Times New Roman" w:eastAsia="Times New Roman" w:hAnsi="Times New Roman" w:cs="Times New Roman"/>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0A486E">
      <w:rPr>
        <w:noProof/>
        <w:color w:val="000000"/>
        <w:sz w:val="24"/>
        <w:szCs w:val="24"/>
      </w:rPr>
      <w:t>1</w:t>
    </w:r>
    <w:r>
      <w:rPr>
        <w:color w:val="000000"/>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1652C" w14:textId="77777777" w:rsidR="00893D0D" w:rsidRDefault="00893D0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67C48" w14:textId="77777777" w:rsidR="00A26C62" w:rsidRDefault="00A26C62">
      <w:pPr>
        <w:spacing w:line="240" w:lineRule="auto"/>
      </w:pPr>
      <w:r>
        <w:separator/>
      </w:r>
    </w:p>
  </w:footnote>
  <w:footnote w:type="continuationSeparator" w:id="0">
    <w:p w14:paraId="2C342524" w14:textId="77777777" w:rsidR="00A26C62" w:rsidRDefault="00A26C6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056AB"/>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7A25B0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BFC37D1"/>
    <w:multiLevelType w:val="multilevel"/>
    <w:tmpl w:val="FFFFFFFF"/>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3" w15:restartNumberingAfterBreak="0">
    <w:nsid w:val="354D15E1"/>
    <w:multiLevelType w:val="multilevel"/>
    <w:tmpl w:val="FFFFFFFF"/>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 w15:restartNumberingAfterBreak="0">
    <w:nsid w:val="4287046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673440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681209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F7D5D5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25284949">
    <w:abstractNumId w:val="0"/>
  </w:num>
  <w:num w:numId="2" w16cid:durableId="2031103628">
    <w:abstractNumId w:val="7"/>
  </w:num>
  <w:num w:numId="3" w16cid:durableId="755859218">
    <w:abstractNumId w:val="6"/>
  </w:num>
  <w:num w:numId="4" w16cid:durableId="347606605">
    <w:abstractNumId w:val="4"/>
  </w:num>
  <w:num w:numId="5" w16cid:durableId="1120879036">
    <w:abstractNumId w:val="2"/>
  </w:num>
  <w:num w:numId="6" w16cid:durableId="1944459499">
    <w:abstractNumId w:val="5"/>
  </w:num>
  <w:num w:numId="7" w16cid:durableId="180970696">
    <w:abstractNumId w:val="3"/>
  </w:num>
  <w:num w:numId="8" w16cid:durableId="16220365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D0D"/>
    <w:rsid w:val="000A486E"/>
    <w:rsid w:val="00131E5B"/>
    <w:rsid w:val="00265AC8"/>
    <w:rsid w:val="00325FF3"/>
    <w:rsid w:val="003A4565"/>
    <w:rsid w:val="005526D5"/>
    <w:rsid w:val="00891D3E"/>
    <w:rsid w:val="00893D0D"/>
    <w:rsid w:val="008D5597"/>
    <w:rsid w:val="00927E54"/>
    <w:rsid w:val="0096346D"/>
    <w:rsid w:val="009B5702"/>
    <w:rsid w:val="00A26C62"/>
    <w:rsid w:val="00F73744"/>
    <w:rsid w:val="00F903B4"/>
    <w:rsid w:val="0674C5E7"/>
    <w:rsid w:val="1627E3E4"/>
    <w:rsid w:val="1F02791E"/>
    <w:rsid w:val="2842EF6C"/>
    <w:rsid w:val="63E76E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748C6"/>
  <w15:docId w15:val="{A1D795CA-C1B6-4485-8A9B-775A290DA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outlineLvl w:val="1"/>
    </w:pPr>
    <w:rPr>
      <w:b/>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semiHidden/>
    <w:unhideWhenUsed/>
    <w:rsid w:val="00927E54"/>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927E54"/>
  </w:style>
  <w:style w:type="paragraph" w:styleId="Footer">
    <w:name w:val="footer"/>
    <w:basedOn w:val="Normal"/>
    <w:link w:val="FooterChar"/>
    <w:uiPriority w:val="99"/>
    <w:semiHidden/>
    <w:unhideWhenUsed/>
    <w:rsid w:val="00927E54"/>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927E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6531b3-2f40-4e53-bfdc-f5b06643a24d">
      <Terms xmlns="http://schemas.microsoft.com/office/infopath/2007/PartnerControls"/>
    </lcf76f155ced4ddcb4097134ff3c332f>
    <TaxCatchAll xmlns="c50fe349-99f2-4110-af82-a22b3ed63f3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F43786EC0E0BD43A37218482BF69624" ma:contentTypeVersion="12" ma:contentTypeDescription="Create a new document." ma:contentTypeScope="" ma:versionID="8638784cf9ed45778fb11dec31522eac">
  <xsd:schema xmlns:xsd="http://www.w3.org/2001/XMLSchema" xmlns:xs="http://www.w3.org/2001/XMLSchema" xmlns:p="http://schemas.microsoft.com/office/2006/metadata/properties" xmlns:ns2="9d6531b3-2f40-4e53-bfdc-f5b06643a24d" xmlns:ns3="c50fe349-99f2-4110-af82-a22b3ed63f3e" targetNamespace="http://schemas.microsoft.com/office/2006/metadata/properties" ma:root="true" ma:fieldsID="37a883ff571cad7dc94dca6164005f33" ns2:_="" ns3:_="">
    <xsd:import namespace="9d6531b3-2f40-4e53-bfdc-f5b06643a24d"/>
    <xsd:import namespace="c50fe349-99f2-4110-af82-a22b3ed63f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531b3-2f40-4e53-bfdc-f5b06643a2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fe349-99f2-4110-af82-a22b3ed63f3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c039eb7-962f-448a-bfdc-ed548823557f}" ma:internalName="TaxCatchAll" ma:showField="CatchAllData" ma:web="c50fe349-99f2-4110-af82-a22b3ed63f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AF8489-373F-41AD-8792-B013F86D42C5}">
  <ds:schemaRefs>
    <ds:schemaRef ds:uri="http://schemas.microsoft.com/office/2006/metadata/properties"/>
    <ds:schemaRef ds:uri="http://schemas.microsoft.com/office/infopath/2007/PartnerControls"/>
    <ds:schemaRef ds:uri="9d6531b3-2f40-4e53-bfdc-f5b06643a24d"/>
    <ds:schemaRef ds:uri="c50fe349-99f2-4110-af82-a22b3ed63f3e"/>
  </ds:schemaRefs>
</ds:datastoreItem>
</file>

<file path=customXml/itemProps2.xml><?xml version="1.0" encoding="utf-8"?>
<ds:datastoreItem xmlns:ds="http://schemas.openxmlformats.org/officeDocument/2006/customXml" ds:itemID="{6D6F635B-A4FC-4013-96DD-50F97C94A835}">
  <ds:schemaRefs>
    <ds:schemaRef ds:uri="http://schemas.microsoft.com/sharepoint/v3/contenttype/forms"/>
  </ds:schemaRefs>
</ds:datastoreItem>
</file>

<file path=customXml/itemProps3.xml><?xml version="1.0" encoding="utf-8"?>
<ds:datastoreItem xmlns:ds="http://schemas.openxmlformats.org/officeDocument/2006/customXml" ds:itemID="{2AE0971E-D475-4BC3-9C98-8886D08360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531b3-2f40-4e53-bfdc-f5b06643a24d"/>
    <ds:schemaRef ds:uri="c50fe349-99f2-4110-af82-a22b3ed63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999</Words>
  <Characters>5400</Characters>
  <Application>Microsoft Office Word</Application>
  <DocSecurity>0</DocSecurity>
  <Lines>108</Lines>
  <Paragraphs>53</Paragraphs>
  <ScaleCrop>false</ScaleCrop>
  <Company/>
  <LinksUpToDate>false</LinksUpToDate>
  <CharactersWithSpaces>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Steven Vigil-Roach</cp:lastModifiedBy>
  <cp:revision>9</cp:revision>
  <cp:lastPrinted>2026-03-18T19:28:00Z</cp:lastPrinted>
  <dcterms:created xsi:type="dcterms:W3CDTF">2025-09-18T15:36:00Z</dcterms:created>
  <dcterms:modified xsi:type="dcterms:W3CDTF">2026-03-18T19:28:00Z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0x0101005F43786EC0E0BD43A37218482BF69624</vt:lpwstr>
  </property>
  <property fmtid="{D5CDD505-2E9C-101B-9397-08002B2CF9AE}" pid="3" name="MediaServiceImageTags">
    <vt:lpwstr/>
  </property>
  <property fmtid="{D5CDD505-2E9C-101B-9397-08002B2CF9AE}" pid="4" name="docLang">
    <vt:lpwstr>en</vt:lpwstr>
  </property>
</Properties>
</file>