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5992D" w14:textId="7A03B261" w:rsidR="007F2F98" w:rsidRDefault="00D853D4">
      <w:pPr>
        <w:keepNext/>
        <w:pBdr>
          <w:top w:val="nil"/>
          <w:left w:val="nil"/>
          <w:bottom w:val="nil"/>
          <w:right w:val="nil"/>
          <w:between w:val="nil"/>
        </w:pBdr>
        <w:spacing w:line="240" w:lineRule="auto"/>
        <w:rPr>
          <w:b/>
          <w:color w:val="000000"/>
          <w:sz w:val="40"/>
          <w:szCs w:val="40"/>
        </w:rPr>
      </w:pPr>
      <w:r>
        <w:rPr>
          <w:noProof/>
        </w:rPr>
        <w:drawing>
          <wp:anchor distT="0" distB="0" distL="114300" distR="114300" simplePos="0" relativeHeight="251658242" behindDoc="0" locked="0" layoutInCell="1" allowOverlap="1" wp14:anchorId="7ADF2F64" wp14:editId="7F2928BC">
            <wp:simplePos x="0" y="0"/>
            <wp:positionH relativeFrom="column">
              <wp:posOffset>658091</wp:posOffset>
            </wp:positionH>
            <wp:positionV relativeFrom="paragraph">
              <wp:posOffset>577</wp:posOffset>
            </wp:positionV>
            <wp:extent cx="5486400" cy="1115568"/>
            <wp:effectExtent l="0" t="0" r="0" b="2540"/>
            <wp:wrapSquare wrapText="bothSides"/>
            <wp:docPr id="1469779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779829" name="Picture 1469779829"/>
                    <pic:cNvPicPr/>
                  </pic:nvPicPr>
                  <pic:blipFill>
                    <a:blip r:embed="rId10">
                      <a:extLst>
                        <a:ext uri="{28A0092B-C50C-407E-A947-70E740481C1C}">
                          <a14:useLocalDpi xmlns:a14="http://schemas.microsoft.com/office/drawing/2010/main" val="0"/>
                        </a:ext>
                      </a:extLst>
                    </a:blip>
                    <a:stretch>
                      <a:fillRect/>
                    </a:stretch>
                  </pic:blipFill>
                  <pic:spPr>
                    <a:xfrm>
                      <a:off x="0" y="0"/>
                      <a:ext cx="5486400" cy="1115568"/>
                    </a:xfrm>
                    <a:prstGeom prst="rect">
                      <a:avLst/>
                    </a:prstGeom>
                  </pic:spPr>
                </pic:pic>
              </a:graphicData>
            </a:graphic>
            <wp14:sizeRelH relativeFrom="page">
              <wp14:pctWidth>0</wp14:pctWidth>
            </wp14:sizeRelH>
            <wp14:sizeRelV relativeFrom="page">
              <wp14:pctHeight>0</wp14:pctHeight>
            </wp14:sizeRelV>
          </wp:anchor>
        </w:drawing>
      </w:r>
    </w:p>
    <w:p w14:paraId="6785992E" w14:textId="77777777" w:rsidR="007F2F98" w:rsidRDefault="007F2F98">
      <w:pPr>
        <w:pStyle w:val="Heading1"/>
        <w:spacing w:line="240" w:lineRule="auto"/>
        <w:jc w:val="center"/>
        <w:rPr>
          <w:b/>
        </w:rPr>
      </w:pPr>
      <w:bookmarkStart w:id="0" w:name="_ehci27qgm3dd" w:colFirst="0" w:colLast="0"/>
      <w:bookmarkEnd w:id="0"/>
    </w:p>
    <w:p w14:paraId="6785992F" w14:textId="77777777" w:rsidR="007F2F98" w:rsidRDefault="00395E55">
      <w:pPr>
        <w:pStyle w:val="Heading1"/>
        <w:spacing w:line="240" w:lineRule="auto"/>
        <w:jc w:val="center"/>
        <w:rPr>
          <w:b/>
          <w:sz w:val="32"/>
          <w:szCs w:val="32"/>
        </w:rPr>
      </w:pPr>
      <w:bookmarkStart w:id="1" w:name="_q1bib8h9ua0g" w:colFirst="0" w:colLast="0"/>
      <w:bookmarkEnd w:id="1"/>
      <w:r>
        <w:rPr>
          <w:b/>
        </w:rPr>
        <w:t>Understanding Commas</w:t>
      </w:r>
      <w:r>
        <w:rPr>
          <w:b/>
          <w:sz w:val="32"/>
          <w:szCs w:val="32"/>
        </w:rPr>
        <w:t xml:space="preserve"> </w:t>
      </w:r>
    </w:p>
    <w:p w14:paraId="67859930" w14:textId="77777777" w:rsidR="007F2F98" w:rsidRDefault="007F2F98">
      <w:pPr>
        <w:spacing w:line="240" w:lineRule="auto"/>
        <w:rPr>
          <w:sz w:val="24"/>
          <w:szCs w:val="24"/>
        </w:rPr>
      </w:pPr>
    </w:p>
    <w:p w14:paraId="67859931" w14:textId="5FE2B5BA" w:rsidR="007F2F98" w:rsidRDefault="00395E55">
      <w:pPr>
        <w:spacing w:line="240" w:lineRule="auto"/>
        <w:rPr>
          <w:sz w:val="24"/>
          <w:szCs w:val="24"/>
        </w:rPr>
      </w:pPr>
      <w:r>
        <w:rPr>
          <w:sz w:val="24"/>
          <w:szCs w:val="24"/>
        </w:rPr>
        <w:t>Rather than follow that mostly untrustworthy rule of “put a comma when you pause,” here are the top three comma errors with more dependable rules to correct them.</w:t>
      </w:r>
    </w:p>
    <w:p w14:paraId="67859932" w14:textId="2DF016EC" w:rsidR="007F2F98" w:rsidRDefault="007F2F98">
      <w:pPr>
        <w:spacing w:line="240" w:lineRule="auto"/>
        <w:rPr>
          <w:sz w:val="24"/>
          <w:szCs w:val="24"/>
        </w:rPr>
      </w:pPr>
    </w:p>
    <w:p w14:paraId="67859933" w14:textId="7BBA9FE1" w:rsidR="007F2F98" w:rsidRDefault="00395E55">
      <w:pPr>
        <w:pStyle w:val="Heading2"/>
        <w:spacing w:before="0" w:after="0" w:line="240" w:lineRule="auto"/>
        <w:rPr>
          <w:b/>
        </w:rPr>
      </w:pPr>
      <w:bookmarkStart w:id="2" w:name="_w7gcxew00c1f" w:colFirst="0" w:colLast="0"/>
      <w:bookmarkEnd w:id="2"/>
      <w:r>
        <w:rPr>
          <w:b/>
        </w:rPr>
        <w:t>Coordinating Conjunctions and Compound Sentences</w:t>
      </w:r>
    </w:p>
    <w:p w14:paraId="67859934" w14:textId="419467AF" w:rsidR="007F2F98" w:rsidRDefault="00395E55">
      <w:pPr>
        <w:numPr>
          <w:ilvl w:val="0"/>
          <w:numId w:val="2"/>
        </w:numPr>
        <w:spacing w:line="240" w:lineRule="auto"/>
        <w:rPr>
          <w:sz w:val="24"/>
          <w:szCs w:val="24"/>
        </w:rPr>
      </w:pPr>
      <w:r>
        <w:rPr>
          <w:noProof/>
        </w:rPr>
        <mc:AlternateContent>
          <mc:Choice Requires="wps">
            <w:drawing>
              <wp:anchor distT="0" distB="0" distL="114300" distR="114300" simplePos="0" relativeHeight="251658241" behindDoc="0" locked="0" layoutInCell="1" hidden="0" allowOverlap="1" wp14:anchorId="4C7F9669" wp14:editId="4C999402">
                <wp:simplePos x="0" y="0"/>
                <wp:positionH relativeFrom="column">
                  <wp:posOffset>4616944</wp:posOffset>
                </wp:positionH>
                <wp:positionV relativeFrom="paragraph">
                  <wp:posOffset>470535</wp:posOffset>
                </wp:positionV>
                <wp:extent cx="287655" cy="301625"/>
                <wp:effectExtent l="50800" t="25400" r="67945" b="79375"/>
                <wp:wrapNone/>
                <wp:docPr id="767592529" name="&quot;No&quot; Symbol 767592529"/>
                <wp:cNvGraphicFramePr/>
                <a:graphic xmlns:a="http://schemas.openxmlformats.org/drawingml/2006/main">
                  <a:graphicData uri="http://schemas.microsoft.com/office/word/2010/wordprocessingShape">
                    <wps:wsp>
                      <wps:cNvSpPr/>
                      <wps:spPr>
                        <a:xfrm>
                          <a:off x="0" y="0"/>
                          <a:ext cx="287655" cy="301625"/>
                        </a:xfrm>
                        <a:prstGeom prst="noSmoking">
                          <a:avLst>
                            <a:gd name="adj" fmla="val 18750"/>
                          </a:avLst>
                        </a:prstGeom>
                        <a:gradFill>
                          <a:gsLst>
                            <a:gs pos="0">
                              <a:srgbClr val="3E7FCD">
                                <a:alpha val="0"/>
                              </a:srgbClr>
                            </a:gs>
                            <a:gs pos="100000">
                              <a:srgbClr val="96C0FF"/>
                            </a:gs>
                          </a:gsLst>
                          <a:lin ang="16200000" scaled="0"/>
                        </a:gradFill>
                        <a:ln w="9525" cap="flat" cmpd="sng">
                          <a:solidFill>
                            <a:srgbClr val="4A7DBA"/>
                          </a:solidFill>
                          <a:prstDash val="solid"/>
                          <a:round/>
                          <a:headEnd type="none" w="sm" len="sm"/>
                          <a:tailEnd type="none" w="sm" len="sm"/>
                        </a:ln>
                        <a:effectLst>
                          <a:outerShdw blurRad="40000" dist="23000" dir="5400000" rotWithShape="0">
                            <a:srgbClr val="000000">
                              <a:alpha val="34901"/>
                            </a:srgbClr>
                          </a:outerShdw>
                        </a:effectLst>
                      </wps:spPr>
                      <wps:txbx>
                        <w:txbxContent>
                          <w:p w14:paraId="03E110D7" w14:textId="77777777" w:rsidR="00F333CD" w:rsidRDefault="00F333CD" w:rsidP="00F333CD">
                            <w:pPr>
                              <w:spacing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C7F9669"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quot; Symbol 767592529" o:spid="_x0000_s1026" type="#_x0000_t57" style="position:absolute;left:0;text-align:left;margin-left:363.55pt;margin-top:37.05pt;width:22.65pt;height:2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" adj="4050" fillcolor="#3e7fcd" strokecolor="#4a7dba">
                <v:fill opacity="0" color2="#96c0ff" angle="180" focus="100%" type="gradient">
                  <o:fill v:ext="view" type="gradientUnscaled"/>
                </v:fill>
                <v:stroke startarrowwidth="narrow" startarrowlength="short" endarrowwidth="narrow" endarrowlength="short" joinstyle="round"/>
                <v:shadow on="t" color="black" opacity="22872f" origin=",.5" offset="0,.63889mm"/>
                <v:textbox inset="2.53958mm,2.53958mm,2.53958mm,2.53958mm">
                  <w:txbxContent>
                    <w:p w14:paraId="03E110D7" w14:textId="77777777" w:rsidR="00F333CD" w:rsidRDefault="00F333CD" w:rsidP="00F333CD">
                      <w:pPr>
                        <w:spacing w:line="240" w:lineRule="auto"/>
                        <w:textDirection w:val="btLr"/>
                      </w:pPr>
                    </w:p>
                  </w:txbxContent>
                </v:textbox>
              </v:shape>
            </w:pict>
          </mc:Fallback>
        </mc:AlternateContent>
      </w:r>
      <w:r>
        <w:rPr>
          <w:sz w:val="24"/>
          <w:szCs w:val="24"/>
        </w:rPr>
        <w:t xml:space="preserve">Don’t </w:t>
      </w:r>
      <w:proofErr w:type="gramStart"/>
      <w:r>
        <w:rPr>
          <w:sz w:val="24"/>
          <w:szCs w:val="24"/>
        </w:rPr>
        <w:t>be fooled</w:t>
      </w:r>
      <w:proofErr w:type="gramEnd"/>
      <w:r>
        <w:rPr>
          <w:sz w:val="24"/>
          <w:szCs w:val="24"/>
        </w:rPr>
        <w:t>; a comma does not always precede a coordinating conjunction (</w:t>
      </w:r>
      <w:r>
        <w:rPr>
          <w:i/>
          <w:sz w:val="24"/>
          <w:szCs w:val="24"/>
        </w:rPr>
        <w:t xml:space="preserve">for, and, nor, but, or, </w:t>
      </w:r>
      <w:proofErr w:type="gramStart"/>
      <w:r>
        <w:rPr>
          <w:i/>
          <w:sz w:val="24"/>
          <w:szCs w:val="24"/>
        </w:rPr>
        <w:t>yet,</w:t>
      </w:r>
      <w:proofErr w:type="gramEnd"/>
      <w:r>
        <w:rPr>
          <w:i/>
          <w:sz w:val="24"/>
          <w:szCs w:val="24"/>
        </w:rPr>
        <w:t xml:space="preserve"> so</w:t>
      </w:r>
      <w:r>
        <w:rPr>
          <w:sz w:val="24"/>
          <w:szCs w:val="24"/>
        </w:rPr>
        <w:t>). Writers often want to use a comma when a coordinating conjunction connects two elements of a sentence:</w:t>
      </w:r>
    </w:p>
    <w:p w14:paraId="67859935" w14:textId="75D2235D" w:rsidR="007F2F98" w:rsidRDefault="00F333CD">
      <w:pPr>
        <w:numPr>
          <w:ilvl w:val="1"/>
          <w:numId w:val="2"/>
        </w:numPr>
        <w:spacing w:line="240" w:lineRule="auto"/>
        <w:rPr>
          <w:sz w:val="24"/>
          <w:szCs w:val="24"/>
        </w:rPr>
      </w:pPr>
      <w:r>
        <w:rPr>
          <w:noProof/>
        </w:rPr>
        <mc:AlternateContent>
          <mc:Choice Requires="wps">
            <w:drawing>
              <wp:anchor distT="0" distB="0" distL="114300" distR="114300" simplePos="0" relativeHeight="251658240" behindDoc="0" locked="0" layoutInCell="1" hidden="0" allowOverlap="1" wp14:anchorId="4AB74CCE" wp14:editId="13D30BA7">
                <wp:simplePos x="0" y="0"/>
                <wp:positionH relativeFrom="column">
                  <wp:posOffset>4940441</wp:posOffset>
                </wp:positionH>
                <wp:positionV relativeFrom="paragraph">
                  <wp:posOffset>360045</wp:posOffset>
                </wp:positionV>
                <wp:extent cx="287867" cy="301978"/>
                <wp:effectExtent l="50800" t="25400" r="67945" b="79375"/>
                <wp:wrapNone/>
                <wp:docPr id="769901512" name="&quot;No&quot; Symbol 769901512"/>
                <wp:cNvGraphicFramePr/>
                <a:graphic xmlns:a="http://schemas.openxmlformats.org/drawingml/2006/main">
                  <a:graphicData uri="http://schemas.microsoft.com/office/word/2010/wordprocessingShape">
                    <wps:wsp>
                      <wps:cNvSpPr/>
                      <wps:spPr>
                        <a:xfrm>
                          <a:off x="0" y="0"/>
                          <a:ext cx="287867" cy="301978"/>
                        </a:xfrm>
                        <a:prstGeom prst="noSmoking">
                          <a:avLst>
                            <a:gd name="adj" fmla="val 18750"/>
                          </a:avLst>
                        </a:prstGeom>
                        <a:gradFill>
                          <a:gsLst>
                            <a:gs pos="0">
                              <a:srgbClr val="3E7FCD">
                                <a:alpha val="0"/>
                              </a:srgbClr>
                            </a:gs>
                            <a:gs pos="100000">
                              <a:srgbClr val="96C0FF"/>
                            </a:gs>
                          </a:gsLst>
                          <a:lin ang="16200000" scaled="0"/>
                        </a:gradFill>
                        <a:ln w="9525" cap="flat" cmpd="sng">
                          <a:solidFill>
                            <a:srgbClr val="4A7DBA"/>
                          </a:solidFill>
                          <a:prstDash val="solid"/>
                          <a:round/>
                          <a:headEnd type="none" w="sm" len="sm"/>
                          <a:tailEnd type="none" w="sm" len="sm"/>
                        </a:ln>
                        <a:effectLst>
                          <a:outerShdw blurRad="40000" dist="23000" dir="5400000" rotWithShape="0">
                            <a:srgbClr val="000000">
                              <a:alpha val="34901"/>
                            </a:srgbClr>
                          </a:outerShdw>
                        </a:effectLst>
                      </wps:spPr>
                      <wps:txbx>
                        <w:txbxContent>
                          <w:p w14:paraId="41BA12B4" w14:textId="77777777" w:rsidR="00F333CD" w:rsidRDefault="00F333CD" w:rsidP="00F333CD">
                            <w:pPr>
                              <w:spacing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B74CCE" id="&quot;No&quot; Symbol 769901512" o:spid="_x0000_s1027" type="#_x0000_t57" style="position:absolute;left:0;text-align:left;margin-left:389pt;margin-top:28.35pt;width:22.65pt;height:2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" adj="4050" fillcolor="#3e7fcd" strokecolor="#4a7dba">
                <v:fill opacity="0" color2="#96c0ff" angle="180" focus="100%" type="gradient">
                  <o:fill v:ext="view" type="gradientUnscaled"/>
                </v:fill>
                <v:stroke startarrowwidth="narrow" startarrowlength="short" endarrowwidth="narrow" endarrowlength="short" joinstyle="round"/>
                <v:shadow on="t" color="black" opacity="22872f" origin=",.5" offset="0,.63889mm"/>
                <v:textbox inset="2.53958mm,2.53958mm,2.53958mm,2.53958mm">
                  <w:txbxContent>
                    <w:p w14:paraId="41BA12B4" w14:textId="77777777" w:rsidR="00F333CD" w:rsidRDefault="00F333CD" w:rsidP="00F333CD">
                      <w:pPr>
                        <w:spacing w:line="240" w:lineRule="auto"/>
                        <w:textDirection w:val="btLr"/>
                      </w:pPr>
                    </w:p>
                  </w:txbxContent>
                </v:textbox>
              </v:shape>
            </w:pict>
          </mc:Fallback>
        </mc:AlternateContent>
      </w:r>
      <w:r w:rsidR="00395E55">
        <w:rPr>
          <w:sz w:val="24"/>
          <w:szCs w:val="24"/>
        </w:rPr>
        <w:t xml:space="preserve">The hospital receives approximately 100 patients a </w:t>
      </w:r>
      <w:proofErr w:type="gramStart"/>
      <w:r w:rsidR="00395E55">
        <w:rPr>
          <w:sz w:val="24"/>
          <w:szCs w:val="24"/>
        </w:rPr>
        <w:t xml:space="preserve">day </w:t>
      </w:r>
      <w:r w:rsidR="00395E55">
        <w:rPr>
          <w:sz w:val="30"/>
          <w:szCs w:val="30"/>
        </w:rPr>
        <w:t xml:space="preserve"> </w:t>
      </w:r>
      <w:r w:rsidR="00395E55">
        <w:rPr>
          <w:b/>
          <w:sz w:val="30"/>
          <w:szCs w:val="30"/>
        </w:rPr>
        <w:t>,</w:t>
      </w:r>
      <w:proofErr w:type="gramEnd"/>
      <w:r w:rsidR="00395E55">
        <w:rPr>
          <w:sz w:val="24"/>
          <w:szCs w:val="24"/>
        </w:rPr>
        <w:t xml:space="preserve">  </w:t>
      </w:r>
      <w:r w:rsidR="00395E55">
        <w:rPr>
          <w:b/>
          <w:sz w:val="24"/>
          <w:szCs w:val="24"/>
        </w:rPr>
        <w:t>but</w:t>
      </w:r>
      <w:r w:rsidR="00395E55">
        <w:rPr>
          <w:sz w:val="24"/>
          <w:szCs w:val="24"/>
        </w:rPr>
        <w:t xml:space="preserve"> discharges only half as many on a weekly basis. </w:t>
      </w:r>
    </w:p>
    <w:p w14:paraId="67859936" w14:textId="66B465A0" w:rsidR="007F2F98" w:rsidRDefault="00395E55">
      <w:pPr>
        <w:numPr>
          <w:ilvl w:val="1"/>
          <w:numId w:val="2"/>
        </w:numPr>
        <w:spacing w:line="240" w:lineRule="auto"/>
        <w:rPr>
          <w:sz w:val="24"/>
          <w:szCs w:val="24"/>
        </w:rPr>
      </w:pPr>
      <w:r>
        <w:rPr>
          <w:sz w:val="24"/>
          <w:szCs w:val="24"/>
        </w:rPr>
        <w:t xml:space="preserve">Researchers were surprised to find the presence of </w:t>
      </w:r>
      <w:proofErr w:type="gramStart"/>
      <w:r>
        <w:rPr>
          <w:sz w:val="24"/>
          <w:szCs w:val="24"/>
        </w:rPr>
        <w:t xml:space="preserve">bacteria  </w:t>
      </w:r>
      <w:r>
        <w:rPr>
          <w:b/>
          <w:sz w:val="30"/>
          <w:szCs w:val="30"/>
        </w:rPr>
        <w:t>,</w:t>
      </w:r>
      <w:proofErr w:type="gramEnd"/>
      <w:r>
        <w:rPr>
          <w:sz w:val="24"/>
          <w:szCs w:val="24"/>
        </w:rPr>
        <w:t xml:space="preserve">  </w:t>
      </w:r>
      <w:r>
        <w:rPr>
          <w:b/>
          <w:sz w:val="24"/>
          <w:szCs w:val="24"/>
        </w:rPr>
        <w:t>and</w:t>
      </w:r>
      <w:r>
        <w:rPr>
          <w:sz w:val="24"/>
          <w:szCs w:val="24"/>
        </w:rPr>
        <w:t xml:space="preserve"> other contaminants in the test sample. </w:t>
      </w:r>
    </w:p>
    <w:p w14:paraId="67859937" w14:textId="77777777" w:rsidR="007F2F98" w:rsidRDefault="00395E55">
      <w:pPr>
        <w:numPr>
          <w:ilvl w:val="0"/>
          <w:numId w:val="2"/>
        </w:numPr>
        <w:spacing w:line="240" w:lineRule="auto"/>
        <w:rPr>
          <w:sz w:val="24"/>
          <w:szCs w:val="24"/>
        </w:rPr>
      </w:pPr>
      <w:r>
        <w:rPr>
          <w:color w:val="000000"/>
          <w:sz w:val="24"/>
          <w:szCs w:val="24"/>
        </w:rPr>
        <w:t>But a comma should ONLY be used when two or more independent clauses are joined by a</w:t>
      </w:r>
      <w:r>
        <w:rPr>
          <w:b/>
          <w:color w:val="000000"/>
          <w:sz w:val="24"/>
          <w:szCs w:val="24"/>
        </w:rPr>
        <w:t xml:space="preserve"> </w:t>
      </w:r>
      <w:r>
        <w:rPr>
          <w:color w:val="000000"/>
          <w:sz w:val="24"/>
          <w:szCs w:val="24"/>
        </w:rPr>
        <w:t xml:space="preserve">coordinating conjunction: </w:t>
      </w:r>
    </w:p>
    <w:p w14:paraId="67859938" w14:textId="77777777" w:rsidR="007F2F98" w:rsidRDefault="00395E55">
      <w:pPr>
        <w:numPr>
          <w:ilvl w:val="1"/>
          <w:numId w:val="2"/>
        </w:numPr>
        <w:spacing w:line="240" w:lineRule="auto"/>
        <w:rPr>
          <w:sz w:val="24"/>
          <w:szCs w:val="24"/>
        </w:rPr>
      </w:pPr>
      <w:r>
        <w:rPr>
          <w:sz w:val="24"/>
          <w:szCs w:val="24"/>
        </w:rPr>
        <w:t>Five participants in the study received the placebo, but only two reported feeling any effects.</w:t>
      </w:r>
    </w:p>
    <w:p w14:paraId="67859939" w14:textId="77777777" w:rsidR="007F2F98" w:rsidRDefault="00395E55">
      <w:pPr>
        <w:numPr>
          <w:ilvl w:val="1"/>
          <w:numId w:val="2"/>
        </w:numPr>
        <w:spacing w:line="240" w:lineRule="auto"/>
        <w:rPr>
          <w:sz w:val="24"/>
          <w:szCs w:val="24"/>
        </w:rPr>
      </w:pPr>
      <w:r>
        <w:rPr>
          <w:sz w:val="24"/>
          <w:szCs w:val="24"/>
        </w:rPr>
        <w:t>The doctor discovered a unique strain of influenza</w:t>
      </w:r>
      <w:r>
        <w:rPr>
          <w:b/>
          <w:sz w:val="24"/>
          <w:szCs w:val="24"/>
        </w:rPr>
        <w:t>, and</w:t>
      </w:r>
      <w:r>
        <w:rPr>
          <w:sz w:val="24"/>
          <w:szCs w:val="24"/>
        </w:rPr>
        <w:t xml:space="preserve"> the treatment had to be altered.</w:t>
      </w:r>
    </w:p>
    <w:p w14:paraId="6785993A" w14:textId="77777777" w:rsidR="007F2F98" w:rsidRDefault="007F2F98">
      <w:pPr>
        <w:spacing w:line="240" w:lineRule="auto"/>
        <w:rPr>
          <w:sz w:val="24"/>
          <w:szCs w:val="24"/>
        </w:rPr>
      </w:pPr>
    </w:p>
    <w:p w14:paraId="6785993B" w14:textId="77777777" w:rsidR="007F2F98" w:rsidRDefault="00395E55">
      <w:pPr>
        <w:pStyle w:val="Heading2"/>
        <w:spacing w:before="0" w:after="0" w:line="240" w:lineRule="auto"/>
        <w:rPr>
          <w:b/>
        </w:rPr>
      </w:pPr>
      <w:bookmarkStart w:id="3" w:name="_cp9gjgtfwu0x" w:colFirst="0" w:colLast="0"/>
      <w:bookmarkEnd w:id="3"/>
      <w:r>
        <w:rPr>
          <w:b/>
        </w:rPr>
        <w:t>Subordinating Conjunctions and Complex Sentences</w:t>
      </w:r>
    </w:p>
    <w:p w14:paraId="6785993C" w14:textId="77777777" w:rsidR="007F2F98" w:rsidRDefault="00395E55">
      <w:pPr>
        <w:numPr>
          <w:ilvl w:val="0"/>
          <w:numId w:val="4"/>
        </w:numPr>
        <w:spacing w:line="240" w:lineRule="auto"/>
        <w:rPr>
          <w:sz w:val="24"/>
          <w:szCs w:val="24"/>
        </w:rPr>
      </w:pPr>
      <w:r>
        <w:rPr>
          <w:sz w:val="24"/>
          <w:szCs w:val="24"/>
        </w:rPr>
        <w:t>When combining dependent clauses that begin with a subordinating conjunction (see “The Basics of Syntax: Dependent Clauses” handout for more information), a comma is required only if the dependent clause precedes the independent clause:</w:t>
      </w:r>
    </w:p>
    <w:p w14:paraId="6785993D" w14:textId="77777777" w:rsidR="007F2F98" w:rsidRDefault="00395E55">
      <w:pPr>
        <w:numPr>
          <w:ilvl w:val="1"/>
          <w:numId w:val="4"/>
        </w:numPr>
        <w:spacing w:line="240" w:lineRule="auto"/>
        <w:rPr>
          <w:sz w:val="24"/>
          <w:szCs w:val="24"/>
        </w:rPr>
      </w:pPr>
      <w:r>
        <w:rPr>
          <w:b/>
          <w:sz w:val="24"/>
          <w:szCs w:val="24"/>
        </w:rPr>
        <w:t>Because</w:t>
      </w:r>
      <w:r>
        <w:rPr>
          <w:sz w:val="24"/>
          <w:szCs w:val="24"/>
        </w:rPr>
        <w:t xml:space="preserve"> the instructor changed the due date</w:t>
      </w:r>
      <w:r>
        <w:rPr>
          <w:b/>
          <w:sz w:val="24"/>
          <w:szCs w:val="24"/>
        </w:rPr>
        <w:t>,</w:t>
      </w:r>
      <w:r>
        <w:rPr>
          <w:sz w:val="24"/>
          <w:szCs w:val="24"/>
        </w:rPr>
        <w:t xml:space="preserve"> the students spent their fall break working on the assignment. </w:t>
      </w:r>
    </w:p>
    <w:p w14:paraId="6785993E" w14:textId="77777777" w:rsidR="007F2F98" w:rsidRDefault="00395E55">
      <w:pPr>
        <w:numPr>
          <w:ilvl w:val="0"/>
          <w:numId w:val="4"/>
        </w:numPr>
        <w:spacing w:line="240" w:lineRule="auto"/>
        <w:rPr>
          <w:sz w:val="24"/>
          <w:szCs w:val="24"/>
        </w:rPr>
      </w:pPr>
      <w:r>
        <w:rPr>
          <w:sz w:val="24"/>
          <w:szCs w:val="24"/>
        </w:rPr>
        <w:t>But if the dependent clause comes after the independent clause, no comma is necessary:</w:t>
      </w:r>
    </w:p>
    <w:p w14:paraId="6785993F" w14:textId="77777777" w:rsidR="007F2F98" w:rsidRDefault="00395E55">
      <w:pPr>
        <w:numPr>
          <w:ilvl w:val="1"/>
          <w:numId w:val="4"/>
        </w:numPr>
        <w:spacing w:line="240" w:lineRule="auto"/>
        <w:rPr>
          <w:sz w:val="24"/>
          <w:szCs w:val="24"/>
        </w:rPr>
      </w:pPr>
      <w:r>
        <w:rPr>
          <w:sz w:val="24"/>
          <w:szCs w:val="24"/>
        </w:rPr>
        <w:t>The students spent their fall break working on the assignment</w:t>
      </w:r>
      <w:r>
        <w:rPr>
          <w:b/>
          <w:sz w:val="24"/>
          <w:szCs w:val="24"/>
        </w:rPr>
        <w:t xml:space="preserve"> because</w:t>
      </w:r>
      <w:r>
        <w:rPr>
          <w:sz w:val="24"/>
          <w:szCs w:val="24"/>
        </w:rPr>
        <w:t xml:space="preserve"> the instructor changed the due date. </w:t>
      </w:r>
    </w:p>
    <w:p w14:paraId="67859940" w14:textId="77777777" w:rsidR="007F2F98" w:rsidRDefault="007F2F98">
      <w:pPr>
        <w:spacing w:line="240" w:lineRule="auto"/>
        <w:rPr>
          <w:sz w:val="24"/>
          <w:szCs w:val="24"/>
        </w:rPr>
      </w:pPr>
    </w:p>
    <w:p w14:paraId="67859941" w14:textId="77777777" w:rsidR="007F2F98" w:rsidRDefault="00395E55">
      <w:pPr>
        <w:pStyle w:val="Heading2"/>
        <w:spacing w:before="0" w:after="0" w:line="240" w:lineRule="auto"/>
        <w:rPr>
          <w:b/>
        </w:rPr>
      </w:pPr>
      <w:bookmarkStart w:id="4" w:name="_33fvpfpe4xnl" w:colFirst="0" w:colLast="0"/>
      <w:bookmarkEnd w:id="4"/>
      <w:r>
        <w:rPr>
          <w:b/>
        </w:rPr>
        <w:t>Non-Restrictive Clauses</w:t>
      </w:r>
    </w:p>
    <w:p w14:paraId="67859942" w14:textId="77777777" w:rsidR="007F2F98" w:rsidRDefault="00395E55" w:rsidP="00F165F2">
      <w:pPr>
        <w:spacing w:line="240" w:lineRule="auto"/>
        <w:rPr>
          <w:sz w:val="24"/>
          <w:szCs w:val="24"/>
        </w:rPr>
      </w:pPr>
      <w:r>
        <w:rPr>
          <w:sz w:val="24"/>
          <w:szCs w:val="24"/>
        </w:rPr>
        <w:t xml:space="preserve">Additional information that is not imperative to a sentence’s main idea is called non-restrictive information. Non-restrictive clauses must be set off with commas. </w:t>
      </w:r>
    </w:p>
    <w:p w14:paraId="057413FC" w14:textId="77777777" w:rsidR="00F165F2" w:rsidRDefault="00F165F2" w:rsidP="00F165F2">
      <w:pPr>
        <w:spacing w:line="240" w:lineRule="auto"/>
        <w:rPr>
          <w:b/>
          <w:color w:val="000000"/>
          <w:sz w:val="24"/>
          <w:szCs w:val="24"/>
        </w:rPr>
      </w:pPr>
    </w:p>
    <w:p w14:paraId="67859943" w14:textId="3B995C3B" w:rsidR="007F2F98" w:rsidRDefault="00395E55" w:rsidP="00F165F2">
      <w:pPr>
        <w:spacing w:line="240" w:lineRule="auto"/>
        <w:rPr>
          <w:sz w:val="24"/>
          <w:szCs w:val="24"/>
        </w:rPr>
      </w:pPr>
      <w:r>
        <w:rPr>
          <w:b/>
          <w:color w:val="000000"/>
          <w:sz w:val="24"/>
          <w:szCs w:val="24"/>
        </w:rPr>
        <w:t>Introductory/Transitional Elements</w:t>
      </w:r>
    </w:p>
    <w:p w14:paraId="67859944" w14:textId="77777777" w:rsidR="007F2F98" w:rsidRDefault="00395E55" w:rsidP="00F165F2">
      <w:pPr>
        <w:numPr>
          <w:ilvl w:val="0"/>
          <w:numId w:val="5"/>
        </w:numPr>
        <w:spacing w:line="240" w:lineRule="auto"/>
        <w:rPr>
          <w:sz w:val="24"/>
          <w:szCs w:val="24"/>
        </w:rPr>
      </w:pPr>
      <w:r>
        <w:rPr>
          <w:sz w:val="24"/>
          <w:szCs w:val="24"/>
        </w:rPr>
        <w:t xml:space="preserve">To create continuity, words, phrases and clauses can serve as transitions from sentence to sentence and paragraph to paragraph, or they can introduce the main idea of a sentence. A comma should follow the introductory/transitional element to separate it from the independent clause. </w:t>
      </w:r>
    </w:p>
    <w:p w14:paraId="67859945" w14:textId="77777777" w:rsidR="007F2F98" w:rsidRDefault="00395E55" w:rsidP="00F165F2">
      <w:pPr>
        <w:numPr>
          <w:ilvl w:val="0"/>
          <w:numId w:val="5"/>
        </w:numPr>
        <w:spacing w:line="240" w:lineRule="auto"/>
        <w:rPr>
          <w:sz w:val="24"/>
          <w:szCs w:val="24"/>
        </w:rPr>
      </w:pPr>
      <w:r>
        <w:rPr>
          <w:sz w:val="24"/>
          <w:szCs w:val="24"/>
          <w:u w:val="single"/>
        </w:rPr>
        <w:t>Words</w:t>
      </w:r>
      <w:r>
        <w:rPr>
          <w:b/>
          <w:sz w:val="24"/>
          <w:szCs w:val="24"/>
        </w:rPr>
        <w:t>:</w:t>
      </w:r>
    </w:p>
    <w:p w14:paraId="67859946" w14:textId="77777777" w:rsidR="007F2F98" w:rsidRDefault="00395E55" w:rsidP="00F165F2">
      <w:pPr>
        <w:numPr>
          <w:ilvl w:val="1"/>
          <w:numId w:val="5"/>
        </w:numPr>
        <w:spacing w:line="240" w:lineRule="auto"/>
        <w:rPr>
          <w:sz w:val="24"/>
          <w:szCs w:val="24"/>
        </w:rPr>
      </w:pPr>
      <w:r>
        <w:rPr>
          <w:b/>
          <w:sz w:val="24"/>
          <w:szCs w:val="24"/>
        </w:rPr>
        <w:t>First,</w:t>
      </w:r>
      <w:r>
        <w:rPr>
          <w:sz w:val="24"/>
          <w:szCs w:val="24"/>
        </w:rPr>
        <w:t xml:space="preserve"> all interviewees must bring a recent copy of their résumé.</w:t>
      </w:r>
    </w:p>
    <w:p w14:paraId="67859947" w14:textId="77777777" w:rsidR="007F2F98" w:rsidRDefault="00395E55" w:rsidP="00F165F2">
      <w:pPr>
        <w:numPr>
          <w:ilvl w:val="1"/>
          <w:numId w:val="5"/>
        </w:numPr>
        <w:spacing w:line="240" w:lineRule="auto"/>
        <w:rPr>
          <w:sz w:val="24"/>
          <w:szCs w:val="24"/>
        </w:rPr>
      </w:pPr>
      <w:r>
        <w:rPr>
          <w:b/>
          <w:sz w:val="24"/>
          <w:szCs w:val="24"/>
        </w:rPr>
        <w:lastRenderedPageBreak/>
        <w:t>Additionally,</w:t>
      </w:r>
      <w:r>
        <w:rPr>
          <w:sz w:val="24"/>
          <w:szCs w:val="24"/>
        </w:rPr>
        <w:t xml:space="preserve"> they should bring a portfolio of their work.</w:t>
      </w:r>
    </w:p>
    <w:p w14:paraId="67859948" w14:textId="77777777" w:rsidR="007F2F98" w:rsidRDefault="00395E55" w:rsidP="00F165F2">
      <w:pPr>
        <w:numPr>
          <w:ilvl w:val="1"/>
          <w:numId w:val="5"/>
        </w:numPr>
        <w:spacing w:line="240" w:lineRule="auto"/>
        <w:rPr>
          <w:sz w:val="24"/>
          <w:szCs w:val="24"/>
        </w:rPr>
      </w:pPr>
      <w:r>
        <w:rPr>
          <w:b/>
          <w:sz w:val="24"/>
          <w:szCs w:val="24"/>
        </w:rPr>
        <w:t xml:space="preserve">However, </w:t>
      </w:r>
      <w:r>
        <w:rPr>
          <w:sz w:val="24"/>
          <w:szCs w:val="24"/>
        </w:rPr>
        <w:t>a headshot is not necessary and is strongly discouraged.</w:t>
      </w:r>
    </w:p>
    <w:p w14:paraId="67859949" w14:textId="77777777" w:rsidR="007F2F98" w:rsidRDefault="00395E55" w:rsidP="00F165F2">
      <w:pPr>
        <w:numPr>
          <w:ilvl w:val="0"/>
          <w:numId w:val="5"/>
        </w:numPr>
        <w:spacing w:line="240" w:lineRule="auto"/>
        <w:rPr>
          <w:sz w:val="24"/>
          <w:szCs w:val="24"/>
        </w:rPr>
      </w:pPr>
      <w:r>
        <w:rPr>
          <w:sz w:val="24"/>
          <w:szCs w:val="24"/>
          <w:u w:val="single"/>
        </w:rPr>
        <w:t>Phrases</w:t>
      </w:r>
      <w:r>
        <w:rPr>
          <w:sz w:val="24"/>
          <w:szCs w:val="24"/>
        </w:rPr>
        <w:t>:</w:t>
      </w:r>
    </w:p>
    <w:p w14:paraId="6785994A" w14:textId="77777777" w:rsidR="007F2F98" w:rsidRDefault="00395E55" w:rsidP="00F165F2">
      <w:pPr>
        <w:numPr>
          <w:ilvl w:val="1"/>
          <w:numId w:val="5"/>
        </w:numPr>
        <w:spacing w:line="240" w:lineRule="auto"/>
        <w:rPr>
          <w:sz w:val="24"/>
          <w:szCs w:val="24"/>
        </w:rPr>
      </w:pPr>
      <w:r>
        <w:rPr>
          <w:b/>
          <w:sz w:val="24"/>
          <w:szCs w:val="24"/>
        </w:rPr>
        <w:t xml:space="preserve">To clarify, </w:t>
      </w:r>
      <w:r>
        <w:rPr>
          <w:sz w:val="24"/>
          <w:szCs w:val="24"/>
        </w:rPr>
        <w:t>this position will be filled according to the candidate’s merit rather than his/her looks.</w:t>
      </w:r>
    </w:p>
    <w:p w14:paraId="6785994B" w14:textId="77777777" w:rsidR="007F2F98" w:rsidRDefault="00395E55" w:rsidP="00F165F2">
      <w:pPr>
        <w:numPr>
          <w:ilvl w:val="1"/>
          <w:numId w:val="5"/>
        </w:numPr>
        <w:spacing w:line="240" w:lineRule="auto"/>
        <w:rPr>
          <w:sz w:val="24"/>
          <w:szCs w:val="24"/>
        </w:rPr>
      </w:pPr>
      <w:r>
        <w:rPr>
          <w:b/>
          <w:sz w:val="24"/>
          <w:szCs w:val="24"/>
        </w:rPr>
        <w:t xml:space="preserve">On the other hand, </w:t>
      </w:r>
      <w:r>
        <w:rPr>
          <w:sz w:val="24"/>
          <w:szCs w:val="24"/>
        </w:rPr>
        <w:t>a winning smile has never disqualified a candidate.</w:t>
      </w:r>
    </w:p>
    <w:p w14:paraId="6785994C" w14:textId="77777777" w:rsidR="007F2F98" w:rsidRDefault="00395E55" w:rsidP="00F165F2">
      <w:pPr>
        <w:numPr>
          <w:ilvl w:val="1"/>
          <w:numId w:val="5"/>
        </w:numPr>
        <w:spacing w:line="240" w:lineRule="auto"/>
        <w:rPr>
          <w:sz w:val="24"/>
          <w:szCs w:val="24"/>
        </w:rPr>
      </w:pPr>
      <w:r>
        <w:rPr>
          <w:b/>
          <w:sz w:val="24"/>
          <w:szCs w:val="24"/>
        </w:rPr>
        <w:t>Without a doubt,</w:t>
      </w:r>
      <w:r>
        <w:rPr>
          <w:sz w:val="24"/>
          <w:szCs w:val="24"/>
        </w:rPr>
        <w:t xml:space="preserve"> this company values a good attitude. </w:t>
      </w:r>
    </w:p>
    <w:p w14:paraId="6785994D" w14:textId="77777777" w:rsidR="007F2F98" w:rsidRDefault="00395E55" w:rsidP="00F165F2">
      <w:pPr>
        <w:numPr>
          <w:ilvl w:val="1"/>
          <w:numId w:val="5"/>
        </w:numPr>
        <w:spacing w:line="240" w:lineRule="auto"/>
        <w:rPr>
          <w:sz w:val="24"/>
          <w:szCs w:val="24"/>
        </w:rPr>
      </w:pPr>
      <w:r>
        <w:rPr>
          <w:b/>
          <w:sz w:val="24"/>
          <w:szCs w:val="24"/>
        </w:rPr>
        <w:t>Waiting for her interview,</w:t>
      </w:r>
      <w:r>
        <w:rPr>
          <w:sz w:val="24"/>
          <w:szCs w:val="24"/>
        </w:rPr>
        <w:t xml:space="preserve"> Sarah re-read her résumé and rehearsed </w:t>
      </w:r>
      <w:proofErr w:type="gramStart"/>
      <w:r>
        <w:rPr>
          <w:sz w:val="24"/>
          <w:szCs w:val="24"/>
        </w:rPr>
        <w:t>all of</w:t>
      </w:r>
      <w:proofErr w:type="gramEnd"/>
      <w:r>
        <w:rPr>
          <w:sz w:val="24"/>
          <w:szCs w:val="24"/>
        </w:rPr>
        <w:t xml:space="preserve"> her winning responses.</w:t>
      </w:r>
    </w:p>
    <w:p w14:paraId="6785994E" w14:textId="77777777" w:rsidR="007F2F98" w:rsidRDefault="00395E55" w:rsidP="00F165F2">
      <w:pPr>
        <w:numPr>
          <w:ilvl w:val="1"/>
          <w:numId w:val="5"/>
        </w:numPr>
        <w:spacing w:line="240" w:lineRule="auto"/>
        <w:rPr>
          <w:sz w:val="24"/>
          <w:szCs w:val="24"/>
        </w:rPr>
      </w:pPr>
      <w:r>
        <w:rPr>
          <w:b/>
          <w:sz w:val="24"/>
          <w:szCs w:val="24"/>
        </w:rPr>
        <w:t>Flushed with anticipation,</w:t>
      </w:r>
      <w:r>
        <w:rPr>
          <w:sz w:val="24"/>
          <w:szCs w:val="24"/>
        </w:rPr>
        <w:t xml:space="preserve"> Sarah finally heard her name called.</w:t>
      </w:r>
      <w:r>
        <w:rPr>
          <w:b/>
          <w:sz w:val="24"/>
          <w:szCs w:val="24"/>
        </w:rPr>
        <w:t xml:space="preserve"> </w:t>
      </w:r>
    </w:p>
    <w:p w14:paraId="394C68E5" w14:textId="77777777" w:rsidR="00F165F2" w:rsidRDefault="00F165F2" w:rsidP="00F165F2">
      <w:pPr>
        <w:spacing w:line="240" w:lineRule="auto"/>
        <w:rPr>
          <w:b/>
          <w:sz w:val="24"/>
          <w:szCs w:val="24"/>
        </w:rPr>
      </w:pPr>
    </w:p>
    <w:p w14:paraId="6785994F" w14:textId="182AB41D" w:rsidR="007F2F98" w:rsidRDefault="00395E55" w:rsidP="00F165F2">
      <w:pPr>
        <w:spacing w:line="240" w:lineRule="auto"/>
        <w:rPr>
          <w:sz w:val="24"/>
          <w:szCs w:val="24"/>
        </w:rPr>
      </w:pPr>
      <w:proofErr w:type="spellStart"/>
      <w:r>
        <w:rPr>
          <w:b/>
          <w:sz w:val="24"/>
          <w:szCs w:val="24"/>
        </w:rPr>
        <w:t>Adjectivals</w:t>
      </w:r>
      <w:proofErr w:type="spellEnd"/>
    </w:p>
    <w:p w14:paraId="67859950" w14:textId="77777777" w:rsidR="007F2F98" w:rsidRDefault="00395E55" w:rsidP="00F165F2">
      <w:pPr>
        <w:numPr>
          <w:ilvl w:val="0"/>
          <w:numId w:val="5"/>
        </w:numPr>
        <w:spacing w:line="240" w:lineRule="auto"/>
        <w:rPr>
          <w:sz w:val="24"/>
          <w:szCs w:val="24"/>
        </w:rPr>
      </w:pPr>
      <w:r>
        <w:rPr>
          <w:sz w:val="24"/>
          <w:szCs w:val="24"/>
        </w:rPr>
        <w:t xml:space="preserve">Phrases that provide helpful but not imperative descriptive information about a subject or object are called </w:t>
      </w:r>
      <w:proofErr w:type="spellStart"/>
      <w:r>
        <w:rPr>
          <w:sz w:val="24"/>
          <w:szCs w:val="24"/>
        </w:rPr>
        <w:t>adjectivals</w:t>
      </w:r>
      <w:proofErr w:type="spellEnd"/>
      <w:r>
        <w:rPr>
          <w:sz w:val="24"/>
          <w:szCs w:val="24"/>
        </w:rPr>
        <w:t xml:space="preserve">. </w:t>
      </w:r>
      <w:proofErr w:type="gramStart"/>
      <w:r>
        <w:rPr>
          <w:sz w:val="24"/>
          <w:szCs w:val="24"/>
        </w:rPr>
        <w:t>Similar to</w:t>
      </w:r>
      <w:proofErr w:type="gramEnd"/>
      <w:r>
        <w:rPr>
          <w:sz w:val="24"/>
          <w:szCs w:val="24"/>
        </w:rPr>
        <w:t xml:space="preserve"> transitions, </w:t>
      </w:r>
      <w:proofErr w:type="spellStart"/>
      <w:r>
        <w:rPr>
          <w:sz w:val="24"/>
          <w:szCs w:val="24"/>
        </w:rPr>
        <w:t>adjectivals</w:t>
      </w:r>
      <w:proofErr w:type="spellEnd"/>
      <w:r>
        <w:rPr>
          <w:sz w:val="24"/>
          <w:szCs w:val="24"/>
        </w:rPr>
        <w:t xml:space="preserve"> can appear at the beginning of a sentence, but they can also </w:t>
      </w:r>
      <w:proofErr w:type="gramStart"/>
      <w:r>
        <w:rPr>
          <w:sz w:val="24"/>
          <w:szCs w:val="24"/>
        </w:rPr>
        <w:t>be moved</w:t>
      </w:r>
      <w:proofErr w:type="gramEnd"/>
      <w:r>
        <w:rPr>
          <w:sz w:val="24"/>
          <w:szCs w:val="24"/>
        </w:rPr>
        <w:t xml:space="preserve"> around. Because of their </w:t>
      </w:r>
      <w:proofErr w:type="gramStart"/>
      <w:r>
        <w:rPr>
          <w:sz w:val="24"/>
          <w:szCs w:val="24"/>
        </w:rPr>
        <w:t>move-ability</w:t>
      </w:r>
      <w:proofErr w:type="gramEnd"/>
      <w:r>
        <w:rPr>
          <w:sz w:val="24"/>
          <w:szCs w:val="24"/>
        </w:rPr>
        <w:t xml:space="preserve">, </w:t>
      </w:r>
      <w:proofErr w:type="spellStart"/>
      <w:r>
        <w:rPr>
          <w:sz w:val="24"/>
          <w:szCs w:val="24"/>
        </w:rPr>
        <w:t>adjectivals</w:t>
      </w:r>
      <w:proofErr w:type="spellEnd"/>
      <w:r>
        <w:rPr>
          <w:sz w:val="24"/>
          <w:szCs w:val="24"/>
        </w:rPr>
        <w:t xml:space="preserve"> are almost always set off with commas. For example:</w:t>
      </w:r>
    </w:p>
    <w:p w14:paraId="67859951" w14:textId="77777777" w:rsidR="007F2F98" w:rsidRDefault="00395E55" w:rsidP="00F165F2">
      <w:pPr>
        <w:numPr>
          <w:ilvl w:val="1"/>
          <w:numId w:val="5"/>
        </w:numPr>
        <w:spacing w:line="240" w:lineRule="auto"/>
        <w:rPr>
          <w:sz w:val="24"/>
          <w:szCs w:val="24"/>
        </w:rPr>
      </w:pPr>
      <w:r>
        <w:rPr>
          <w:sz w:val="24"/>
          <w:szCs w:val="24"/>
        </w:rPr>
        <w:t>The committee members</w:t>
      </w:r>
      <w:r>
        <w:rPr>
          <w:b/>
          <w:sz w:val="24"/>
          <w:szCs w:val="24"/>
        </w:rPr>
        <w:t>,</w:t>
      </w:r>
      <w:r>
        <w:rPr>
          <w:sz w:val="24"/>
          <w:szCs w:val="24"/>
        </w:rPr>
        <w:t xml:space="preserve"> </w:t>
      </w:r>
      <w:r>
        <w:rPr>
          <w:sz w:val="24"/>
          <w:szCs w:val="24"/>
          <w:u w:val="single"/>
        </w:rPr>
        <w:t>tenured faculty and leaders in their field</w:t>
      </w:r>
      <w:r>
        <w:rPr>
          <w:b/>
          <w:sz w:val="24"/>
          <w:szCs w:val="24"/>
        </w:rPr>
        <w:t>,</w:t>
      </w:r>
      <w:r>
        <w:rPr>
          <w:sz w:val="24"/>
          <w:szCs w:val="24"/>
        </w:rPr>
        <w:t xml:space="preserve"> were an intimidating group of people to face.</w:t>
      </w:r>
    </w:p>
    <w:p w14:paraId="24EFA21B" w14:textId="77777777" w:rsidR="00F165F2" w:rsidRDefault="00F165F2" w:rsidP="00F165F2">
      <w:pPr>
        <w:spacing w:line="240" w:lineRule="auto"/>
        <w:rPr>
          <w:b/>
          <w:sz w:val="24"/>
          <w:szCs w:val="24"/>
        </w:rPr>
      </w:pPr>
    </w:p>
    <w:p w14:paraId="67859952" w14:textId="7B271222" w:rsidR="007F2F98" w:rsidRDefault="00395E55" w:rsidP="00F165F2">
      <w:pPr>
        <w:spacing w:line="240" w:lineRule="auto"/>
        <w:rPr>
          <w:sz w:val="24"/>
          <w:szCs w:val="24"/>
        </w:rPr>
      </w:pPr>
      <w:r>
        <w:rPr>
          <w:b/>
          <w:sz w:val="24"/>
          <w:szCs w:val="24"/>
        </w:rPr>
        <w:t>Appositives</w:t>
      </w:r>
    </w:p>
    <w:p w14:paraId="67859953" w14:textId="77777777" w:rsidR="007F2F98" w:rsidRDefault="00395E55" w:rsidP="00F165F2">
      <w:pPr>
        <w:numPr>
          <w:ilvl w:val="1"/>
          <w:numId w:val="5"/>
        </w:numPr>
        <w:spacing w:line="240" w:lineRule="auto"/>
        <w:ind w:left="720"/>
        <w:rPr>
          <w:sz w:val="24"/>
          <w:szCs w:val="24"/>
        </w:rPr>
      </w:pPr>
      <w:r>
        <w:rPr>
          <w:sz w:val="24"/>
          <w:szCs w:val="24"/>
        </w:rPr>
        <w:t>In this case, the adjectival is an appositive. “Tenured faculty and leaders in their field” is a noun phrase that gives further detail about the subject: “the committee members.” It interrupts the independent clause (“The committee members were an intimidating group of people to face”) and thus is set off with commas. Notice the adjectival can also be repositioned to precede the subject:</w:t>
      </w:r>
    </w:p>
    <w:p w14:paraId="67859954" w14:textId="77777777" w:rsidR="007F2F98" w:rsidRDefault="00395E55" w:rsidP="00F165F2">
      <w:pPr>
        <w:numPr>
          <w:ilvl w:val="2"/>
          <w:numId w:val="3"/>
        </w:numPr>
        <w:spacing w:line="240" w:lineRule="auto"/>
        <w:ind w:left="1440"/>
        <w:rPr>
          <w:b/>
          <w:sz w:val="24"/>
          <w:szCs w:val="24"/>
        </w:rPr>
      </w:pPr>
      <w:r>
        <w:rPr>
          <w:sz w:val="24"/>
          <w:szCs w:val="24"/>
          <w:u w:val="single"/>
        </w:rPr>
        <w:t>Tenured faculty and leaders in their field</w:t>
      </w:r>
      <w:r>
        <w:rPr>
          <w:b/>
          <w:sz w:val="24"/>
          <w:szCs w:val="24"/>
        </w:rPr>
        <w:t>,</w:t>
      </w:r>
      <w:r>
        <w:rPr>
          <w:sz w:val="24"/>
          <w:szCs w:val="24"/>
        </w:rPr>
        <w:t xml:space="preserve"> the committee was an intimidating group of people to face.</w:t>
      </w:r>
    </w:p>
    <w:p w14:paraId="67859955" w14:textId="77777777" w:rsidR="007F2F98" w:rsidRDefault="007F2F98">
      <w:pPr>
        <w:spacing w:line="240" w:lineRule="auto"/>
        <w:rPr>
          <w:sz w:val="24"/>
          <w:szCs w:val="24"/>
        </w:rPr>
      </w:pPr>
    </w:p>
    <w:p w14:paraId="67859956" w14:textId="77777777" w:rsidR="007F2F98" w:rsidRDefault="007F2F98">
      <w:pPr>
        <w:spacing w:line="240" w:lineRule="auto"/>
        <w:rPr>
          <w:color w:val="434343"/>
          <w:sz w:val="28"/>
          <w:szCs w:val="28"/>
        </w:rPr>
      </w:pPr>
    </w:p>
    <w:p w14:paraId="67859957" w14:textId="77777777" w:rsidR="007F2F98" w:rsidRDefault="007F2F98">
      <w:pPr>
        <w:spacing w:line="240" w:lineRule="auto"/>
        <w:rPr>
          <w:color w:val="434343"/>
          <w:sz w:val="28"/>
          <w:szCs w:val="28"/>
        </w:rPr>
      </w:pPr>
    </w:p>
    <w:p w14:paraId="67859958" w14:textId="77777777" w:rsidR="007F2F98" w:rsidRDefault="007F2F98"/>
    <w:p w14:paraId="67859959" w14:textId="77777777" w:rsidR="007F2F98" w:rsidRDefault="007F2F98"/>
    <w:p w14:paraId="6785995A" w14:textId="77777777" w:rsidR="007F2F98" w:rsidRDefault="007F2F98"/>
    <w:p w14:paraId="6785995B" w14:textId="77777777" w:rsidR="007F2F98" w:rsidRDefault="007F2F98"/>
    <w:p w14:paraId="6785995C" w14:textId="77777777" w:rsidR="007F2F98" w:rsidRDefault="007F2F98"/>
    <w:p w14:paraId="6785995D" w14:textId="77777777" w:rsidR="007F2F98" w:rsidRDefault="007F2F98"/>
    <w:p w14:paraId="6785995E" w14:textId="77777777" w:rsidR="007F2F98" w:rsidRDefault="007F2F98"/>
    <w:p w14:paraId="6785995F" w14:textId="77777777" w:rsidR="007F2F98" w:rsidRDefault="007F2F98"/>
    <w:p w14:paraId="67859960" w14:textId="77777777" w:rsidR="007F2F98" w:rsidRDefault="007F2F98"/>
    <w:p w14:paraId="67859961" w14:textId="77777777" w:rsidR="007F2F98" w:rsidRDefault="007F2F98"/>
    <w:p w14:paraId="67859962" w14:textId="77777777" w:rsidR="007F2F98" w:rsidRDefault="007F2F98"/>
    <w:p w14:paraId="67859963" w14:textId="77777777" w:rsidR="007F2F98" w:rsidRDefault="007F2F98"/>
    <w:p w14:paraId="67859964" w14:textId="77777777" w:rsidR="007F2F98" w:rsidRDefault="007F2F98"/>
    <w:tbl>
      <w:tblPr>
        <w:tblStyle w:val="a"/>
        <w:tblW w:w="10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7F2F98" w14:paraId="67859968" w14:textId="77777777">
        <w:tc>
          <w:tcPr>
            <w:tcW w:w="10800" w:type="dxa"/>
            <w:tcMar>
              <w:top w:w="100" w:type="dxa"/>
              <w:left w:w="100" w:type="dxa"/>
              <w:bottom w:w="100" w:type="dxa"/>
              <w:right w:w="100" w:type="dxa"/>
            </w:tcMar>
          </w:tcPr>
          <w:p w14:paraId="67859965" w14:textId="77777777" w:rsidR="007F2F98" w:rsidRDefault="00395E55">
            <w:pPr>
              <w:widowControl w:val="0"/>
              <w:spacing w:line="240" w:lineRule="auto"/>
              <w:rPr>
                <w:sz w:val="24"/>
                <w:szCs w:val="24"/>
              </w:rPr>
            </w:pPr>
            <w:r>
              <w:rPr>
                <w:sz w:val="24"/>
                <w:szCs w:val="24"/>
              </w:rPr>
              <w:t xml:space="preserve">For further information/related concepts, please see the following handouts: </w:t>
            </w:r>
          </w:p>
          <w:p w14:paraId="67859966" w14:textId="77777777" w:rsidR="007F2F98" w:rsidRDefault="00395E55">
            <w:pPr>
              <w:widowControl w:val="0"/>
              <w:numPr>
                <w:ilvl w:val="0"/>
                <w:numId w:val="1"/>
              </w:numPr>
              <w:spacing w:line="240" w:lineRule="auto"/>
              <w:rPr>
                <w:sz w:val="24"/>
                <w:szCs w:val="24"/>
              </w:rPr>
            </w:pPr>
            <w:r>
              <w:rPr>
                <w:sz w:val="24"/>
                <w:szCs w:val="24"/>
              </w:rPr>
              <w:t>Transitions</w:t>
            </w:r>
          </w:p>
          <w:p w14:paraId="67859967" w14:textId="77777777" w:rsidR="007F2F98" w:rsidRDefault="00395E55">
            <w:pPr>
              <w:widowControl w:val="0"/>
              <w:numPr>
                <w:ilvl w:val="0"/>
                <w:numId w:val="1"/>
              </w:numPr>
              <w:spacing w:line="240" w:lineRule="auto"/>
              <w:rPr>
                <w:sz w:val="24"/>
                <w:szCs w:val="24"/>
              </w:rPr>
            </w:pPr>
            <w:proofErr w:type="spellStart"/>
            <w:r>
              <w:rPr>
                <w:sz w:val="24"/>
                <w:szCs w:val="24"/>
              </w:rPr>
              <w:t>Adjectivals</w:t>
            </w:r>
            <w:proofErr w:type="spellEnd"/>
          </w:p>
        </w:tc>
      </w:tr>
    </w:tbl>
    <w:p w14:paraId="67859969" w14:textId="77777777" w:rsidR="007F2F98" w:rsidRDefault="007F2F98">
      <w:pPr>
        <w:spacing w:line="240" w:lineRule="auto"/>
      </w:pPr>
    </w:p>
    <w:sectPr w:rsidR="007F2F98">
      <w:headerReference w:type="even" r:id="rId11"/>
      <w:headerReference w:type="default" r:id="rId12"/>
      <w:footerReference w:type="even" r:id="rId13"/>
      <w:footerReference w:type="defaul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B4D0A" w14:textId="77777777" w:rsidR="008E40E6" w:rsidRDefault="008E40E6">
      <w:pPr>
        <w:spacing w:line="240" w:lineRule="auto"/>
      </w:pPr>
      <w:r>
        <w:separator/>
      </w:r>
    </w:p>
  </w:endnote>
  <w:endnote w:type="continuationSeparator" w:id="0">
    <w:p w14:paraId="79D917B1" w14:textId="77777777" w:rsidR="008E40E6" w:rsidRDefault="008E40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9970" w14:textId="653DB44E" w:rsidR="007F2F98" w:rsidRDefault="00395E55">
    <w:pPr>
      <w:pBdr>
        <w:top w:val="nil"/>
        <w:left w:val="nil"/>
        <w:bottom w:val="nil"/>
        <w:right w:val="nil"/>
        <w:between w:val="nil"/>
      </w:pBdr>
      <w:spacing w:line="240" w:lineRule="auto"/>
      <w:jc w:val="right"/>
      <w:rPr>
        <w:color w:val="000000"/>
        <w:sz w:val="24"/>
        <w:szCs w:val="24"/>
      </w:rPr>
    </w:pPr>
    <w:r>
      <w:rPr>
        <w:sz w:val="24"/>
        <w:szCs w:val="24"/>
      </w:rPr>
      <w:fldChar w:fldCharType="begin"/>
    </w:r>
    <w:r>
      <w:rPr>
        <w:sz w:val="24"/>
        <w:szCs w:val="24"/>
      </w:rPr>
      <w:instrText>PAGE</w:instrText>
    </w:r>
    <w:r>
      <w:rPr>
        <w:sz w:val="24"/>
        <w:szCs w:val="24"/>
      </w:rPr>
      <w:fldChar w:fldCharType="separate"/>
    </w:r>
    <w:r w:rsidR="0030766B">
      <w:rPr>
        <w:noProof/>
        <w:sz w:val="24"/>
        <w:szCs w:val="24"/>
      </w:rPr>
      <w:t>2</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9971" w14:textId="2E157433" w:rsidR="007F2F98" w:rsidRDefault="00395E55">
    <w:pPr>
      <w:pBdr>
        <w:top w:val="nil"/>
        <w:left w:val="nil"/>
        <w:bottom w:val="nil"/>
        <w:right w:val="nil"/>
        <w:between w:val="nil"/>
      </w:pBdr>
      <w:spacing w:line="240" w:lineRule="auto"/>
      <w:jc w:val="right"/>
      <w:rPr>
        <w:rFonts w:ascii="Times New Roman" w:eastAsia="Times New Roman" w:hAnsi="Times New Roman" w:cs="Times New Roman"/>
        <w:sz w:val="20"/>
        <w:szCs w:val="20"/>
      </w:rPr>
    </w:pPr>
    <w:r>
      <w:rPr>
        <w:sz w:val="24"/>
        <w:szCs w:val="24"/>
      </w:rPr>
      <w:fldChar w:fldCharType="begin"/>
    </w:r>
    <w:r>
      <w:rPr>
        <w:sz w:val="24"/>
        <w:szCs w:val="24"/>
      </w:rPr>
      <w:instrText>PAGE</w:instrText>
    </w:r>
    <w:r>
      <w:rPr>
        <w:sz w:val="24"/>
        <w:szCs w:val="24"/>
      </w:rPr>
      <w:fldChar w:fldCharType="separate"/>
    </w:r>
    <w:r w:rsidR="0030766B">
      <w:rPr>
        <w:noProof/>
        <w:sz w:val="24"/>
        <w:szCs w:val="24"/>
      </w:rPr>
      <w:t>1</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F7FC9" w14:textId="77777777" w:rsidR="008E40E6" w:rsidRDefault="008E40E6">
      <w:pPr>
        <w:spacing w:line="240" w:lineRule="auto"/>
      </w:pPr>
      <w:r>
        <w:separator/>
      </w:r>
    </w:p>
  </w:footnote>
  <w:footnote w:type="continuationSeparator" w:id="0">
    <w:p w14:paraId="4D971610" w14:textId="77777777" w:rsidR="008E40E6" w:rsidRDefault="008E40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996E" w14:textId="77777777" w:rsidR="007F2F98" w:rsidRDefault="007F2F98">
    <w:pPr>
      <w:pBdr>
        <w:top w:val="nil"/>
        <w:left w:val="nil"/>
        <w:bottom w:val="nil"/>
        <w:right w:val="nil"/>
        <w:between w:val="nil"/>
      </w:pBdr>
      <w:tabs>
        <w:tab w:val="center" w:pos="4320"/>
        <w:tab w:val="right" w:pos="8640"/>
      </w:tabs>
      <w:spacing w:line="240" w:lineRule="auto"/>
      <w:ind w:right="360"/>
      <w:jc w:val="center"/>
      <w:rPr>
        <w:rFonts w:ascii="Times New Roman" w:eastAsia="Times New Roman" w:hAnsi="Times New Roman" w:cs="Times New Roman"/>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996F" w14:textId="39F8F831" w:rsidR="007F2F98" w:rsidRDefault="007F2F98">
    <w:pPr>
      <w:pBdr>
        <w:top w:val="nil"/>
        <w:left w:val="nil"/>
        <w:bottom w:val="nil"/>
        <w:right w:val="nil"/>
        <w:between w:val="nil"/>
      </w:pBdr>
      <w:tabs>
        <w:tab w:val="center" w:pos="4320"/>
        <w:tab w:val="right" w:pos="8640"/>
      </w:tabs>
      <w:spacing w:line="240" w:lineRule="auto"/>
      <w:ind w:right="360"/>
      <w:jc w:val="center"/>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26E3E"/>
    <w:multiLevelType w:val="multilevel"/>
    <w:tmpl w:val="3948DA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0F7216"/>
    <w:multiLevelType w:val="multilevel"/>
    <w:tmpl w:val="0D04C4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FA46EB5"/>
    <w:multiLevelType w:val="multilevel"/>
    <w:tmpl w:val="CA20E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CF23EDA"/>
    <w:multiLevelType w:val="multilevel"/>
    <w:tmpl w:val="F74808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E324BDD"/>
    <w:multiLevelType w:val="multilevel"/>
    <w:tmpl w:val="29343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57377509">
    <w:abstractNumId w:val="0"/>
  </w:num>
  <w:num w:numId="2" w16cid:durableId="1516113625">
    <w:abstractNumId w:val="1"/>
  </w:num>
  <w:num w:numId="3" w16cid:durableId="632448326">
    <w:abstractNumId w:val="4"/>
  </w:num>
  <w:num w:numId="4" w16cid:durableId="1638532269">
    <w:abstractNumId w:val="2"/>
  </w:num>
  <w:num w:numId="5" w16cid:durableId="796725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F98"/>
    <w:rsid w:val="0030766B"/>
    <w:rsid w:val="00325FF3"/>
    <w:rsid w:val="00391A2F"/>
    <w:rsid w:val="00395E55"/>
    <w:rsid w:val="00472A67"/>
    <w:rsid w:val="007374C0"/>
    <w:rsid w:val="00752E88"/>
    <w:rsid w:val="007F2F98"/>
    <w:rsid w:val="007F60DE"/>
    <w:rsid w:val="008E40E6"/>
    <w:rsid w:val="0096346D"/>
    <w:rsid w:val="009B5702"/>
    <w:rsid w:val="00BA212F"/>
    <w:rsid w:val="00D853D4"/>
    <w:rsid w:val="00F165F2"/>
    <w:rsid w:val="00F333CD"/>
    <w:rsid w:val="00FD0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5992D"/>
  <w15:docId w15:val="{2B5689EF-E36C-5640-A6BA-FABE3CFE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853D4"/>
    <w:pPr>
      <w:tabs>
        <w:tab w:val="center" w:pos="4680"/>
        <w:tab w:val="right" w:pos="9360"/>
      </w:tabs>
      <w:spacing w:line="240" w:lineRule="auto"/>
    </w:pPr>
  </w:style>
  <w:style w:type="character" w:customStyle="1" w:styleId="HeaderChar">
    <w:name w:val="Header Char"/>
    <w:basedOn w:val="DefaultParagraphFont"/>
    <w:link w:val="Header"/>
    <w:uiPriority w:val="99"/>
    <w:rsid w:val="00D853D4"/>
  </w:style>
  <w:style w:type="paragraph" w:styleId="Footer">
    <w:name w:val="footer"/>
    <w:basedOn w:val="Normal"/>
    <w:link w:val="FooterChar"/>
    <w:uiPriority w:val="99"/>
    <w:unhideWhenUsed/>
    <w:rsid w:val="00D853D4"/>
    <w:pPr>
      <w:tabs>
        <w:tab w:val="center" w:pos="4680"/>
        <w:tab w:val="right" w:pos="9360"/>
      </w:tabs>
      <w:spacing w:line="240" w:lineRule="auto"/>
    </w:pPr>
  </w:style>
  <w:style w:type="character" w:customStyle="1" w:styleId="FooterChar">
    <w:name w:val="Footer Char"/>
    <w:basedOn w:val="DefaultParagraphFont"/>
    <w:link w:val="Footer"/>
    <w:uiPriority w:val="99"/>
    <w:rsid w:val="00D85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6531b3-2f40-4e53-bfdc-f5b06643a24d">
      <Terms xmlns="http://schemas.microsoft.com/office/infopath/2007/PartnerControls"/>
    </lcf76f155ced4ddcb4097134ff3c332f>
    <TaxCatchAll xmlns="c50fe349-99f2-4110-af82-a22b3ed63f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43786EC0E0BD43A37218482BF69624" ma:contentTypeVersion="12" ma:contentTypeDescription="Create a new document." ma:contentTypeScope="" ma:versionID="8638784cf9ed45778fb11dec31522eac">
  <xsd:schema xmlns:xsd="http://www.w3.org/2001/XMLSchema" xmlns:xs="http://www.w3.org/2001/XMLSchema" xmlns:p="http://schemas.microsoft.com/office/2006/metadata/properties" xmlns:ns2="9d6531b3-2f40-4e53-bfdc-f5b06643a24d" xmlns:ns3="c50fe349-99f2-4110-af82-a22b3ed63f3e" targetNamespace="http://schemas.microsoft.com/office/2006/metadata/properties" ma:root="true" ma:fieldsID="37a883ff571cad7dc94dca6164005f33" ns2:_="" ns3:_="">
    <xsd:import namespace="9d6531b3-2f40-4e53-bfdc-f5b06643a24d"/>
    <xsd:import namespace="c50fe349-99f2-4110-af82-a22b3ed63f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531b3-2f40-4e53-bfdc-f5b06643a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0fe349-99f2-4110-af82-a22b3ed63f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039eb7-962f-448a-bfdc-ed548823557f}" ma:internalName="TaxCatchAll" ma:showField="CatchAllData" ma:web="c50fe349-99f2-4110-af82-a22b3ed63f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BDE9D1-E65A-4C57-9E77-C9260446A495}">
  <ds:schemaRefs>
    <ds:schemaRef ds:uri="http://schemas.microsoft.com/office/2006/metadata/properties"/>
    <ds:schemaRef ds:uri="http://schemas.microsoft.com/office/infopath/2007/PartnerControls"/>
    <ds:schemaRef ds:uri="9d6531b3-2f40-4e53-bfdc-f5b06643a24d"/>
    <ds:schemaRef ds:uri="c50fe349-99f2-4110-af82-a22b3ed63f3e"/>
  </ds:schemaRefs>
</ds:datastoreItem>
</file>

<file path=customXml/itemProps2.xml><?xml version="1.0" encoding="utf-8"?>
<ds:datastoreItem xmlns:ds="http://schemas.openxmlformats.org/officeDocument/2006/customXml" ds:itemID="{8E57E4AC-0DE8-4801-B4F1-A6CF06C5CDB8}">
  <ds:schemaRefs>
    <ds:schemaRef ds:uri="http://schemas.microsoft.com/sharepoint/v3/contenttype/forms"/>
  </ds:schemaRefs>
</ds:datastoreItem>
</file>

<file path=customXml/itemProps3.xml><?xml version="1.0" encoding="utf-8"?>
<ds:datastoreItem xmlns:ds="http://schemas.openxmlformats.org/officeDocument/2006/customXml" ds:itemID="{93E864C3-302E-4DF0-98F7-E21313343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531b3-2f40-4e53-bfdc-f5b06643a24d"/>
    <ds:schemaRef ds:uri="c50fe349-99f2-4110-af82-a22b3ed63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594</Words>
  <Characters>3169</Characters>
  <Application>Microsoft Office Word</Application>
  <DocSecurity>0</DocSecurity>
  <Lines>88</Lines>
  <Paragraphs>37</Paragraphs>
  <ScaleCrop>false</ScaleCrop>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Steven Vigil-Roach</cp:lastModifiedBy>
  <cp:revision>11</cp:revision>
  <cp:lastPrinted>2026-03-18T19:12:00Z</cp:lastPrinted>
  <dcterms:created xsi:type="dcterms:W3CDTF">2025-09-16T17:28:00Z</dcterms:created>
  <dcterms:modified xsi:type="dcterms:W3CDTF">2026-03-18T19:12:00Z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0x0101005F43786EC0E0BD43A37218482BF69624</vt:lpwstr>
  </property>
  <property fmtid="{D5CDD505-2E9C-101B-9397-08002B2CF9AE}" pid="3" name="docLang">
    <vt:lpwstr>en</vt:lpwstr>
  </property>
  <property fmtid="{D5CDD505-2E9C-101B-9397-08002B2CF9AE}" pid="4" name="MediaServiceImageTags">
    <vt:lpwstr/>
  </property>
</Properties>
</file>