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AA19B" w14:textId="675E9AFD" w:rsidR="00176D14" w:rsidRDefault="006C3E7A">
      <w:pPr>
        <w:pStyle w:val="Heading1"/>
        <w:spacing w:after="0"/>
        <w:jc w:val="center"/>
      </w:pPr>
      <w:r>
        <w:rPr>
          <w:noProof/>
        </w:rPr>
        <w:drawing>
          <wp:anchor distT="0" distB="0" distL="114300" distR="114300" simplePos="0" relativeHeight="251658240" behindDoc="0" locked="0" layoutInCell="1" allowOverlap="1" wp14:anchorId="336CDAC4" wp14:editId="1C00FD06">
            <wp:simplePos x="0" y="0"/>
            <wp:positionH relativeFrom="column">
              <wp:posOffset>658090</wp:posOffset>
            </wp:positionH>
            <wp:positionV relativeFrom="paragraph">
              <wp:posOffset>578</wp:posOffset>
            </wp:positionV>
            <wp:extent cx="5486400" cy="1115568"/>
            <wp:effectExtent l="0" t="0" r="0" b="2540"/>
            <wp:wrapSquare wrapText="bothSides"/>
            <wp:docPr id="14697798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779829" name="Picture 1469779829"/>
                    <pic:cNvPicPr/>
                  </pic:nvPicPr>
                  <pic:blipFill>
                    <a:blip r:embed="rId10">
                      <a:extLst>
                        <a:ext uri="{28A0092B-C50C-407E-A947-70E740481C1C}">
                          <a14:useLocalDpi xmlns:a14="http://schemas.microsoft.com/office/drawing/2010/main" val="0"/>
                        </a:ext>
                      </a:extLst>
                    </a:blip>
                    <a:stretch>
                      <a:fillRect/>
                    </a:stretch>
                  </pic:blipFill>
                  <pic:spPr>
                    <a:xfrm>
                      <a:off x="0" y="0"/>
                      <a:ext cx="5486400" cy="1115568"/>
                    </a:xfrm>
                    <a:prstGeom prst="rect">
                      <a:avLst/>
                    </a:prstGeom>
                  </pic:spPr>
                </pic:pic>
              </a:graphicData>
            </a:graphic>
            <wp14:sizeRelH relativeFrom="page">
              <wp14:pctWidth>0</wp14:pctWidth>
            </wp14:sizeRelH>
            <wp14:sizeRelV relativeFrom="page">
              <wp14:pctHeight>0</wp14:pctHeight>
            </wp14:sizeRelV>
          </wp:anchor>
        </w:drawing>
      </w:r>
    </w:p>
    <w:p w14:paraId="481AA19C" w14:textId="77777777" w:rsidR="00176D14" w:rsidRDefault="00176D14">
      <w:pPr>
        <w:pStyle w:val="Heading1"/>
      </w:pPr>
      <w:bookmarkStart w:id="0" w:name="_b6p9ez9f8bld" w:colFirst="0" w:colLast="0"/>
      <w:bookmarkEnd w:id="0"/>
    </w:p>
    <w:p w14:paraId="481AA19D" w14:textId="77777777" w:rsidR="00176D14" w:rsidRDefault="008339C1">
      <w:pPr>
        <w:pStyle w:val="Heading1"/>
        <w:jc w:val="center"/>
        <w:rPr>
          <w:b/>
        </w:rPr>
      </w:pPr>
      <w:bookmarkStart w:id="1" w:name="_1lqp5y9yd0sd" w:colFirst="0" w:colLast="0"/>
      <w:bookmarkEnd w:id="1"/>
      <w:r>
        <w:rPr>
          <w:b/>
        </w:rPr>
        <w:t xml:space="preserve">Sentence Combining </w:t>
      </w:r>
      <w:r>
        <w:rPr>
          <w:b/>
        </w:rPr>
        <w:br/>
        <w:t>(Eliminating Wordiness &amp; Redundancy)</w:t>
      </w:r>
    </w:p>
    <w:p w14:paraId="481AA19E" w14:textId="77777777" w:rsidR="00176D14" w:rsidRDefault="00176D14"/>
    <w:p w14:paraId="481AA19F" w14:textId="77777777" w:rsidR="00176D14" w:rsidRDefault="008339C1" w:rsidP="0072612C">
      <w:pPr>
        <w:rPr>
          <w:sz w:val="24"/>
          <w:szCs w:val="24"/>
        </w:rPr>
      </w:pPr>
      <w:r>
        <w:rPr>
          <w:sz w:val="24"/>
          <w:szCs w:val="24"/>
        </w:rPr>
        <w:t xml:space="preserve">Wordiness and redundancy (unnecessary repetition of words/ideas) can be distracting and confusing. Combining sentences and cutting superfluous wording in the process is a great method for not only eliminating these </w:t>
      </w:r>
      <w:proofErr w:type="gramStart"/>
      <w:r>
        <w:rPr>
          <w:sz w:val="24"/>
          <w:szCs w:val="24"/>
        </w:rPr>
        <w:t>issues, but</w:t>
      </w:r>
      <w:proofErr w:type="gramEnd"/>
      <w:r>
        <w:rPr>
          <w:sz w:val="24"/>
          <w:szCs w:val="24"/>
        </w:rPr>
        <w:t xml:space="preserve"> also producing more complex and compound sentences. </w:t>
      </w:r>
    </w:p>
    <w:p w14:paraId="27676C72" w14:textId="77777777" w:rsidR="0072612C" w:rsidRDefault="0072612C" w:rsidP="0072612C">
      <w:pPr>
        <w:rPr>
          <w:sz w:val="24"/>
          <w:szCs w:val="24"/>
        </w:rPr>
      </w:pPr>
    </w:p>
    <w:p w14:paraId="481AA1A0" w14:textId="61FFA4F0" w:rsidR="00176D14" w:rsidRDefault="008339C1" w:rsidP="0072612C">
      <w:pPr>
        <w:rPr>
          <w:sz w:val="24"/>
          <w:szCs w:val="24"/>
        </w:rPr>
      </w:pPr>
      <w:r>
        <w:rPr>
          <w:sz w:val="24"/>
          <w:szCs w:val="24"/>
        </w:rPr>
        <w:t>The following five-sentence paragraph (</w:t>
      </w:r>
      <w:r>
        <w:rPr>
          <w:b/>
          <w:sz w:val="24"/>
          <w:szCs w:val="24"/>
        </w:rPr>
        <w:t>Section 1</w:t>
      </w:r>
      <w:r>
        <w:rPr>
          <w:sz w:val="24"/>
          <w:szCs w:val="24"/>
        </w:rPr>
        <w:t xml:space="preserve">) from an annotated bibliography isn’t as strong as it could be because it’s redundant and wordy. </w:t>
      </w:r>
      <w:r>
        <w:rPr>
          <w:b/>
          <w:sz w:val="24"/>
          <w:szCs w:val="24"/>
        </w:rPr>
        <w:t>Section 2</w:t>
      </w:r>
      <w:r>
        <w:rPr>
          <w:sz w:val="24"/>
          <w:szCs w:val="24"/>
        </w:rPr>
        <w:t xml:space="preserve"> of this handout identifies the wordy/redundant portions using underline; </w:t>
      </w:r>
      <w:r>
        <w:rPr>
          <w:b/>
          <w:sz w:val="24"/>
          <w:szCs w:val="24"/>
        </w:rPr>
        <w:t>Section 3</w:t>
      </w:r>
      <w:r>
        <w:rPr>
          <w:sz w:val="24"/>
          <w:szCs w:val="24"/>
        </w:rPr>
        <w:t xml:space="preserve"> breaks the sentence-combining process into three separate (consecutive) examples and </w:t>
      </w:r>
      <w:r>
        <w:rPr>
          <w:b/>
          <w:sz w:val="24"/>
          <w:szCs w:val="24"/>
        </w:rPr>
        <w:t>Section 4</w:t>
      </w:r>
      <w:r>
        <w:rPr>
          <w:sz w:val="24"/>
          <w:szCs w:val="24"/>
        </w:rPr>
        <w:t xml:space="preserve"> exhibits the final product: a two-sentence paragraph that is 25% shorter and overall clearer.</w:t>
      </w:r>
    </w:p>
    <w:p w14:paraId="481AA1A1" w14:textId="440CFD8C" w:rsidR="00176D14" w:rsidRDefault="008339C1">
      <w:pPr>
        <w:pStyle w:val="Heading2"/>
        <w:numPr>
          <w:ilvl w:val="0"/>
          <w:numId w:val="6"/>
        </w:numPr>
      </w:pPr>
      <w:bookmarkStart w:id="2" w:name="_i1io7rt3qwrc" w:colFirst="0" w:colLast="0"/>
      <w:bookmarkEnd w:id="2"/>
      <w:r>
        <w:rPr>
          <w:b/>
        </w:rPr>
        <w:t>Wordy &amp; Redundant Paragraph</w:t>
      </w:r>
    </w:p>
    <w:p w14:paraId="481AA1A2" w14:textId="77777777" w:rsidR="00176D14" w:rsidRDefault="008339C1" w:rsidP="0072612C">
      <w:pPr>
        <w:rPr>
          <w:sz w:val="24"/>
          <w:szCs w:val="24"/>
        </w:rPr>
      </w:pPr>
      <w:r>
        <w:rPr>
          <w:sz w:val="24"/>
          <w:szCs w:val="24"/>
        </w:rPr>
        <w:t xml:space="preserve">Thomas Augst’s article offers a personal perspective into the Temperance movement. In Augst’s article, he examines the literary rhetoric of the Washingtonian temperance leaders and authors. Augst compares Washingtonian reformer rhetoric to the rhetoric of more traditional and religious reformers of the era. One of the most important aspects of Augst’s articles is that Augst observes that the Washingtonians’ original views of temperance were removed from religious, political, and ethnic ideologies. Their motive for temperance </w:t>
      </w:r>
      <w:proofErr w:type="gramStart"/>
      <w:r>
        <w:rPr>
          <w:sz w:val="24"/>
          <w:szCs w:val="24"/>
        </w:rPr>
        <w:t>was driven</w:t>
      </w:r>
      <w:proofErr w:type="gramEnd"/>
      <w:r>
        <w:rPr>
          <w:sz w:val="24"/>
          <w:szCs w:val="24"/>
        </w:rPr>
        <w:t xml:space="preserve"> by an individual’s </w:t>
      </w:r>
      <w:proofErr w:type="gramStart"/>
      <w:r>
        <w:rPr>
          <w:sz w:val="24"/>
          <w:szCs w:val="24"/>
        </w:rPr>
        <w:t>want</w:t>
      </w:r>
      <w:proofErr w:type="gramEnd"/>
      <w:r>
        <w:rPr>
          <w:sz w:val="24"/>
          <w:szCs w:val="24"/>
        </w:rPr>
        <w:t xml:space="preserve"> to become a clean, moral citizen that helps serve the community. (Word Count: 92)</w:t>
      </w:r>
    </w:p>
    <w:p w14:paraId="481AA1A3" w14:textId="77777777" w:rsidR="00176D14" w:rsidRDefault="008339C1">
      <w:pPr>
        <w:pStyle w:val="Heading2"/>
        <w:numPr>
          <w:ilvl w:val="0"/>
          <w:numId w:val="6"/>
        </w:numPr>
      </w:pPr>
      <w:bookmarkStart w:id="3" w:name="_18oyslsg3lea" w:colFirst="0" w:colLast="0"/>
      <w:bookmarkEnd w:id="3"/>
      <w:r>
        <w:rPr>
          <w:b/>
        </w:rPr>
        <w:t>Paragraph with Wordiness/Redundancy Underlined</w:t>
      </w:r>
      <w:r>
        <w:rPr>
          <w:b/>
          <w:sz w:val="24"/>
          <w:szCs w:val="24"/>
          <w:u w:val="single"/>
        </w:rPr>
        <w:br/>
      </w:r>
      <w:r>
        <w:rPr>
          <w:sz w:val="24"/>
          <w:szCs w:val="24"/>
          <w:u w:val="single"/>
        </w:rPr>
        <w:t>NOTE: The letters denoting each sentence are used in the Section 3</w:t>
      </w:r>
      <w:r>
        <w:rPr>
          <w:b/>
          <w:sz w:val="24"/>
          <w:szCs w:val="24"/>
          <w:u w:val="single"/>
        </w:rPr>
        <w:t xml:space="preserve"> </w:t>
      </w:r>
      <w:r>
        <w:rPr>
          <w:sz w:val="24"/>
          <w:szCs w:val="24"/>
          <w:u w:val="single"/>
        </w:rPr>
        <w:t xml:space="preserve">examples. </w:t>
      </w:r>
    </w:p>
    <w:p w14:paraId="481AA1A4" w14:textId="77777777" w:rsidR="00176D14" w:rsidRDefault="008339C1" w:rsidP="0072612C">
      <w:pPr>
        <w:rPr>
          <w:sz w:val="24"/>
          <w:szCs w:val="24"/>
        </w:rPr>
      </w:pPr>
      <w:r>
        <w:rPr>
          <w:b/>
          <w:sz w:val="24"/>
          <w:szCs w:val="24"/>
        </w:rPr>
        <w:t xml:space="preserve">(a) </w:t>
      </w:r>
      <w:r>
        <w:rPr>
          <w:sz w:val="24"/>
          <w:szCs w:val="24"/>
        </w:rPr>
        <w:t xml:space="preserve">Thomas Augst’s article offers a personal perspective into the Temperance movement. </w:t>
      </w:r>
      <w:r>
        <w:rPr>
          <w:b/>
          <w:sz w:val="24"/>
          <w:szCs w:val="24"/>
        </w:rPr>
        <w:t xml:space="preserve">(b) </w:t>
      </w:r>
      <w:r>
        <w:rPr>
          <w:sz w:val="24"/>
          <w:szCs w:val="24"/>
          <w:u w:val="single"/>
        </w:rPr>
        <w:t>In Augst’s article, he</w:t>
      </w:r>
      <w:r>
        <w:rPr>
          <w:sz w:val="24"/>
          <w:szCs w:val="24"/>
        </w:rPr>
        <w:t xml:space="preserve"> examines the literary rhetoric of the Washingtonian temperance leaders and authors. </w:t>
      </w:r>
      <w:r>
        <w:rPr>
          <w:b/>
          <w:sz w:val="24"/>
          <w:szCs w:val="24"/>
        </w:rPr>
        <w:t xml:space="preserve">(c) </w:t>
      </w:r>
      <w:r>
        <w:rPr>
          <w:sz w:val="24"/>
          <w:szCs w:val="24"/>
          <w:u w:val="single"/>
        </w:rPr>
        <w:t>Augst</w:t>
      </w:r>
      <w:r>
        <w:rPr>
          <w:sz w:val="24"/>
          <w:szCs w:val="24"/>
        </w:rPr>
        <w:t xml:space="preserve"> compares </w:t>
      </w:r>
      <w:r>
        <w:rPr>
          <w:sz w:val="24"/>
          <w:szCs w:val="24"/>
          <w:u w:val="single"/>
        </w:rPr>
        <w:t>Washingtonian reformer rhetoric</w:t>
      </w:r>
      <w:r>
        <w:rPr>
          <w:sz w:val="24"/>
          <w:szCs w:val="24"/>
        </w:rPr>
        <w:t xml:space="preserve"> to the rhetoric of more traditional and religious reformers of the era. </w:t>
      </w:r>
      <w:r>
        <w:rPr>
          <w:b/>
          <w:sz w:val="24"/>
          <w:szCs w:val="24"/>
        </w:rPr>
        <w:t xml:space="preserve">(d) </w:t>
      </w:r>
      <w:r>
        <w:rPr>
          <w:sz w:val="24"/>
          <w:szCs w:val="24"/>
          <w:u w:val="single"/>
        </w:rPr>
        <w:t>One of the most important aspects of Augst’s article is that</w:t>
      </w:r>
      <w:r>
        <w:rPr>
          <w:sz w:val="24"/>
          <w:szCs w:val="24"/>
        </w:rPr>
        <w:t xml:space="preserve"> </w:t>
      </w:r>
      <w:r>
        <w:rPr>
          <w:sz w:val="24"/>
          <w:szCs w:val="24"/>
          <w:u w:val="single"/>
        </w:rPr>
        <w:t>Augst</w:t>
      </w:r>
      <w:r>
        <w:rPr>
          <w:sz w:val="24"/>
          <w:szCs w:val="24"/>
        </w:rPr>
        <w:t xml:space="preserve"> observes that the Washingtonians’ original views of temperance were removed from religious, political, and ethnic ideologies. </w:t>
      </w:r>
      <w:r>
        <w:rPr>
          <w:b/>
          <w:sz w:val="24"/>
          <w:szCs w:val="24"/>
        </w:rPr>
        <w:t xml:space="preserve">(e) </w:t>
      </w:r>
      <w:r>
        <w:rPr>
          <w:sz w:val="24"/>
          <w:szCs w:val="24"/>
        </w:rPr>
        <w:t>T</w:t>
      </w:r>
      <w:r>
        <w:rPr>
          <w:sz w:val="24"/>
          <w:szCs w:val="24"/>
          <w:u w:val="single"/>
        </w:rPr>
        <w:t>heir motive for temperance</w:t>
      </w:r>
      <w:r>
        <w:rPr>
          <w:sz w:val="24"/>
          <w:szCs w:val="24"/>
        </w:rPr>
        <w:t xml:space="preserve"> </w:t>
      </w:r>
      <w:proofErr w:type="gramStart"/>
      <w:r>
        <w:rPr>
          <w:sz w:val="24"/>
          <w:szCs w:val="24"/>
        </w:rPr>
        <w:t>was driven</w:t>
      </w:r>
      <w:proofErr w:type="gramEnd"/>
      <w:r>
        <w:rPr>
          <w:sz w:val="24"/>
          <w:szCs w:val="24"/>
        </w:rPr>
        <w:t xml:space="preserve"> by an individual’s </w:t>
      </w:r>
      <w:proofErr w:type="gramStart"/>
      <w:r>
        <w:rPr>
          <w:sz w:val="24"/>
          <w:szCs w:val="24"/>
        </w:rPr>
        <w:t>want</w:t>
      </w:r>
      <w:proofErr w:type="gramEnd"/>
      <w:r>
        <w:rPr>
          <w:sz w:val="24"/>
          <w:szCs w:val="24"/>
        </w:rPr>
        <w:t xml:space="preserve"> to become a </w:t>
      </w:r>
      <w:r>
        <w:rPr>
          <w:sz w:val="24"/>
          <w:szCs w:val="24"/>
          <w:u w:val="single"/>
        </w:rPr>
        <w:t>clean, moral</w:t>
      </w:r>
      <w:r>
        <w:rPr>
          <w:sz w:val="24"/>
          <w:szCs w:val="24"/>
        </w:rPr>
        <w:t xml:space="preserve"> citizen that </w:t>
      </w:r>
      <w:r>
        <w:rPr>
          <w:sz w:val="24"/>
          <w:szCs w:val="24"/>
          <w:u w:val="single"/>
        </w:rPr>
        <w:t>helps serve</w:t>
      </w:r>
      <w:r>
        <w:rPr>
          <w:sz w:val="24"/>
          <w:szCs w:val="24"/>
        </w:rPr>
        <w:t xml:space="preserve"> the community. (Word Count: 92)</w:t>
      </w:r>
    </w:p>
    <w:p w14:paraId="481AA1A5" w14:textId="77777777" w:rsidR="00176D14" w:rsidRDefault="008339C1">
      <w:pPr>
        <w:pStyle w:val="Heading2"/>
        <w:numPr>
          <w:ilvl w:val="0"/>
          <w:numId w:val="6"/>
        </w:numPr>
      </w:pPr>
      <w:bookmarkStart w:id="4" w:name="_p7x3vx1osofe" w:colFirst="0" w:colLast="0"/>
      <w:bookmarkEnd w:id="4"/>
      <w:r>
        <w:rPr>
          <w:b/>
        </w:rPr>
        <w:lastRenderedPageBreak/>
        <w:t>Sentence Combining to Eliminate Wordiness &amp; Redundancy</w:t>
      </w:r>
    </w:p>
    <w:p w14:paraId="481AA1A6" w14:textId="77777777" w:rsidR="00176D14" w:rsidRDefault="008339C1" w:rsidP="0072612C">
      <w:pPr>
        <w:rPr>
          <w:sz w:val="24"/>
          <w:szCs w:val="24"/>
        </w:rPr>
      </w:pPr>
      <w:r>
        <w:rPr>
          <w:sz w:val="24"/>
          <w:szCs w:val="24"/>
        </w:rPr>
        <w:t xml:space="preserve">Each of the following examples takes two sentences from </w:t>
      </w:r>
      <w:r>
        <w:rPr>
          <w:b/>
          <w:sz w:val="24"/>
          <w:szCs w:val="24"/>
        </w:rPr>
        <w:t>Section 2</w:t>
      </w:r>
      <w:r>
        <w:rPr>
          <w:sz w:val="24"/>
          <w:szCs w:val="24"/>
        </w:rPr>
        <w:t xml:space="preserve"> and demonstrates (</w:t>
      </w:r>
      <w:r>
        <w:rPr>
          <w:strike/>
          <w:sz w:val="24"/>
          <w:szCs w:val="24"/>
        </w:rPr>
        <w:t>via strikethrough</w:t>
      </w:r>
      <w:r>
        <w:rPr>
          <w:sz w:val="24"/>
          <w:szCs w:val="24"/>
        </w:rPr>
        <w:t xml:space="preserve">) how removing wordiness and redundancy can result in a more concise sentence. </w:t>
      </w:r>
    </w:p>
    <w:p w14:paraId="0DD75751" w14:textId="77777777" w:rsidR="008339C1" w:rsidRDefault="008339C1" w:rsidP="0072612C">
      <w:pPr>
        <w:rPr>
          <w:sz w:val="24"/>
          <w:szCs w:val="24"/>
        </w:rPr>
      </w:pPr>
    </w:p>
    <w:p w14:paraId="481AA1A7" w14:textId="77777777" w:rsidR="00176D14" w:rsidRDefault="008339C1">
      <w:pPr>
        <w:numPr>
          <w:ilvl w:val="0"/>
          <w:numId w:val="9"/>
        </w:numPr>
        <w:rPr>
          <w:sz w:val="24"/>
          <w:szCs w:val="24"/>
        </w:rPr>
      </w:pPr>
      <w:r>
        <w:rPr>
          <w:sz w:val="24"/>
          <w:szCs w:val="24"/>
          <w:u w:val="single"/>
        </w:rPr>
        <w:t>Example 1:</w:t>
      </w:r>
      <w:r>
        <w:rPr>
          <w:b/>
          <w:sz w:val="24"/>
          <w:szCs w:val="24"/>
        </w:rPr>
        <w:t xml:space="preserve"> </w:t>
      </w:r>
      <w:r>
        <w:rPr>
          <w:sz w:val="24"/>
          <w:szCs w:val="24"/>
        </w:rPr>
        <w:t xml:space="preserve">Combining Sentence </w:t>
      </w:r>
      <w:r>
        <w:rPr>
          <w:b/>
          <w:sz w:val="24"/>
          <w:szCs w:val="24"/>
        </w:rPr>
        <w:t xml:space="preserve">(a) </w:t>
      </w:r>
      <w:r>
        <w:rPr>
          <w:sz w:val="24"/>
          <w:szCs w:val="24"/>
        </w:rPr>
        <w:t xml:space="preserve">and </w:t>
      </w:r>
      <w:r>
        <w:rPr>
          <w:b/>
          <w:sz w:val="24"/>
          <w:szCs w:val="24"/>
        </w:rPr>
        <w:t>(b)</w:t>
      </w:r>
      <w:r>
        <w:rPr>
          <w:sz w:val="24"/>
          <w:szCs w:val="24"/>
        </w:rPr>
        <w:t xml:space="preserve"> from the original paragraph (</w:t>
      </w:r>
      <w:r>
        <w:rPr>
          <w:b/>
          <w:sz w:val="24"/>
          <w:szCs w:val="24"/>
        </w:rPr>
        <w:t>Section 2</w:t>
      </w:r>
      <w:r>
        <w:rPr>
          <w:sz w:val="24"/>
          <w:szCs w:val="24"/>
        </w:rPr>
        <w:t xml:space="preserve">) results in a net loss of three words and a sentence with no redundancy. </w:t>
      </w:r>
    </w:p>
    <w:p w14:paraId="481AA1A8" w14:textId="77777777" w:rsidR="00176D14" w:rsidRDefault="00176D14">
      <w:pPr>
        <w:rPr>
          <w:sz w:val="24"/>
          <w:szCs w:val="24"/>
        </w:rPr>
      </w:pPr>
    </w:p>
    <w:tbl>
      <w:tblPr>
        <w:tblStyle w:val="a"/>
        <w:tblW w:w="1003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59"/>
        <w:gridCol w:w="415"/>
        <w:gridCol w:w="3059"/>
        <w:gridCol w:w="446"/>
        <w:gridCol w:w="3059"/>
      </w:tblGrid>
      <w:tr w:rsidR="00176D14" w14:paraId="481AA1AE" w14:textId="77777777">
        <w:trPr>
          <w:trHeight w:val="641"/>
          <w:jc w:val="center"/>
        </w:trPr>
        <w:tc>
          <w:tcPr>
            <w:tcW w:w="3059" w:type="dxa"/>
          </w:tcPr>
          <w:p w14:paraId="481AA1A9" w14:textId="77777777" w:rsidR="00176D14" w:rsidRDefault="008339C1">
            <w:pPr>
              <w:jc w:val="center"/>
              <w:rPr>
                <w:sz w:val="24"/>
                <w:szCs w:val="24"/>
              </w:rPr>
            </w:pPr>
            <w:r>
              <w:rPr>
                <w:sz w:val="24"/>
                <w:szCs w:val="24"/>
              </w:rPr>
              <w:t xml:space="preserve">Original Sentence </w:t>
            </w:r>
            <w:r>
              <w:rPr>
                <w:b/>
                <w:sz w:val="24"/>
                <w:szCs w:val="24"/>
              </w:rPr>
              <w:t>(a)</w:t>
            </w:r>
          </w:p>
        </w:tc>
        <w:tc>
          <w:tcPr>
            <w:tcW w:w="415" w:type="dxa"/>
          </w:tcPr>
          <w:p w14:paraId="481AA1AA" w14:textId="77777777" w:rsidR="00176D14" w:rsidRDefault="00176D14">
            <w:pPr>
              <w:jc w:val="center"/>
              <w:rPr>
                <w:sz w:val="24"/>
                <w:szCs w:val="24"/>
              </w:rPr>
            </w:pPr>
          </w:p>
        </w:tc>
        <w:tc>
          <w:tcPr>
            <w:tcW w:w="3059" w:type="dxa"/>
          </w:tcPr>
          <w:p w14:paraId="481AA1AB" w14:textId="77777777" w:rsidR="00176D14" w:rsidRDefault="008339C1">
            <w:pPr>
              <w:jc w:val="center"/>
              <w:rPr>
                <w:sz w:val="24"/>
                <w:szCs w:val="24"/>
              </w:rPr>
            </w:pPr>
            <w:r>
              <w:rPr>
                <w:sz w:val="24"/>
                <w:szCs w:val="24"/>
              </w:rPr>
              <w:t xml:space="preserve">Original Sentence </w:t>
            </w:r>
            <w:r>
              <w:rPr>
                <w:b/>
                <w:sz w:val="24"/>
                <w:szCs w:val="24"/>
              </w:rPr>
              <w:t>(b)</w:t>
            </w:r>
          </w:p>
        </w:tc>
        <w:tc>
          <w:tcPr>
            <w:tcW w:w="446" w:type="dxa"/>
          </w:tcPr>
          <w:p w14:paraId="481AA1AC" w14:textId="77777777" w:rsidR="00176D14" w:rsidRDefault="00176D14">
            <w:pPr>
              <w:jc w:val="center"/>
              <w:rPr>
                <w:sz w:val="24"/>
                <w:szCs w:val="24"/>
              </w:rPr>
            </w:pPr>
          </w:p>
        </w:tc>
        <w:tc>
          <w:tcPr>
            <w:tcW w:w="3059" w:type="dxa"/>
          </w:tcPr>
          <w:p w14:paraId="481AA1AD" w14:textId="77777777" w:rsidR="00176D14" w:rsidRDefault="008339C1">
            <w:pPr>
              <w:jc w:val="center"/>
              <w:rPr>
                <w:sz w:val="24"/>
                <w:szCs w:val="24"/>
              </w:rPr>
            </w:pPr>
            <w:r>
              <w:rPr>
                <w:b/>
                <w:sz w:val="24"/>
                <w:szCs w:val="24"/>
              </w:rPr>
              <w:t>Revised Sentence (a)</w:t>
            </w:r>
          </w:p>
        </w:tc>
      </w:tr>
      <w:tr w:rsidR="00176D14" w14:paraId="481AA1BA" w14:textId="77777777">
        <w:trPr>
          <w:trHeight w:val="2679"/>
          <w:jc w:val="center"/>
        </w:trPr>
        <w:tc>
          <w:tcPr>
            <w:tcW w:w="3059" w:type="dxa"/>
          </w:tcPr>
          <w:p w14:paraId="481AA1AF" w14:textId="77777777" w:rsidR="00176D14" w:rsidRDefault="008339C1">
            <w:pPr>
              <w:rPr>
                <w:sz w:val="24"/>
                <w:szCs w:val="24"/>
              </w:rPr>
            </w:pPr>
            <w:r>
              <w:rPr>
                <w:sz w:val="24"/>
                <w:szCs w:val="24"/>
              </w:rPr>
              <w:t>Thomas Augst’s article offers a personal perspective into the Temperance movement.</w:t>
            </w:r>
          </w:p>
        </w:tc>
        <w:tc>
          <w:tcPr>
            <w:tcW w:w="415" w:type="dxa"/>
          </w:tcPr>
          <w:p w14:paraId="481AA1B0" w14:textId="77777777" w:rsidR="00176D14" w:rsidRDefault="00176D14">
            <w:pPr>
              <w:jc w:val="center"/>
              <w:rPr>
                <w:sz w:val="24"/>
                <w:szCs w:val="24"/>
              </w:rPr>
            </w:pPr>
          </w:p>
          <w:p w14:paraId="481AA1B1" w14:textId="77777777" w:rsidR="00176D14" w:rsidRDefault="00176D14">
            <w:pPr>
              <w:jc w:val="center"/>
              <w:rPr>
                <w:sz w:val="24"/>
                <w:szCs w:val="24"/>
              </w:rPr>
            </w:pPr>
          </w:p>
          <w:p w14:paraId="481AA1B2" w14:textId="77777777" w:rsidR="00176D14" w:rsidRDefault="008339C1">
            <w:pPr>
              <w:jc w:val="center"/>
              <w:rPr>
                <w:sz w:val="24"/>
                <w:szCs w:val="24"/>
              </w:rPr>
            </w:pPr>
            <w:r>
              <w:rPr>
                <w:b/>
                <w:sz w:val="24"/>
                <w:szCs w:val="24"/>
              </w:rPr>
              <w:t>+</w:t>
            </w:r>
          </w:p>
          <w:p w14:paraId="481AA1B3" w14:textId="77777777" w:rsidR="00176D14" w:rsidRDefault="00176D14">
            <w:pPr>
              <w:jc w:val="center"/>
              <w:rPr>
                <w:sz w:val="24"/>
                <w:szCs w:val="24"/>
              </w:rPr>
            </w:pPr>
          </w:p>
        </w:tc>
        <w:tc>
          <w:tcPr>
            <w:tcW w:w="3059" w:type="dxa"/>
          </w:tcPr>
          <w:p w14:paraId="481AA1B4" w14:textId="77777777" w:rsidR="00176D14" w:rsidRDefault="008339C1">
            <w:pPr>
              <w:rPr>
                <w:sz w:val="24"/>
                <w:szCs w:val="24"/>
              </w:rPr>
            </w:pPr>
            <w:r>
              <w:rPr>
                <w:strike/>
                <w:sz w:val="24"/>
                <w:szCs w:val="24"/>
              </w:rPr>
              <w:t>In Augst’s article, he</w:t>
            </w:r>
            <w:r>
              <w:rPr>
                <w:sz w:val="24"/>
                <w:szCs w:val="24"/>
              </w:rPr>
              <w:t xml:space="preserve"> examines the literary rhetoric of the Washingtonian temperance leaders and authors.</w:t>
            </w:r>
          </w:p>
        </w:tc>
        <w:tc>
          <w:tcPr>
            <w:tcW w:w="446" w:type="dxa"/>
          </w:tcPr>
          <w:p w14:paraId="481AA1B5" w14:textId="77777777" w:rsidR="00176D14" w:rsidRDefault="00176D14">
            <w:pPr>
              <w:jc w:val="center"/>
              <w:rPr>
                <w:sz w:val="24"/>
                <w:szCs w:val="24"/>
              </w:rPr>
            </w:pPr>
          </w:p>
          <w:p w14:paraId="481AA1B6" w14:textId="77777777" w:rsidR="00176D14" w:rsidRDefault="00176D14">
            <w:pPr>
              <w:jc w:val="center"/>
              <w:rPr>
                <w:sz w:val="24"/>
                <w:szCs w:val="24"/>
              </w:rPr>
            </w:pPr>
          </w:p>
          <w:p w14:paraId="481AA1B7" w14:textId="77777777" w:rsidR="00176D14" w:rsidRDefault="008339C1">
            <w:pPr>
              <w:jc w:val="center"/>
              <w:rPr>
                <w:sz w:val="24"/>
                <w:szCs w:val="24"/>
              </w:rPr>
            </w:pPr>
            <w:r>
              <w:rPr>
                <w:b/>
                <w:sz w:val="24"/>
                <w:szCs w:val="24"/>
              </w:rPr>
              <w:t>=</w:t>
            </w:r>
          </w:p>
          <w:p w14:paraId="481AA1B8" w14:textId="77777777" w:rsidR="00176D14" w:rsidRDefault="00176D14">
            <w:pPr>
              <w:jc w:val="center"/>
              <w:rPr>
                <w:sz w:val="24"/>
                <w:szCs w:val="24"/>
              </w:rPr>
            </w:pPr>
          </w:p>
        </w:tc>
        <w:tc>
          <w:tcPr>
            <w:tcW w:w="3059" w:type="dxa"/>
          </w:tcPr>
          <w:p w14:paraId="481AA1B9" w14:textId="77777777" w:rsidR="00176D14" w:rsidRDefault="008339C1">
            <w:pPr>
              <w:rPr>
                <w:sz w:val="24"/>
                <w:szCs w:val="24"/>
              </w:rPr>
            </w:pPr>
            <w:r>
              <w:rPr>
                <w:sz w:val="24"/>
                <w:szCs w:val="24"/>
              </w:rPr>
              <w:t>Thomas Augst’s article offers a personal perspective into the Temperance movement and examines the literary rhetoric of the Washingtonian temperance leaders and authors.</w:t>
            </w:r>
          </w:p>
        </w:tc>
      </w:tr>
    </w:tbl>
    <w:p w14:paraId="481AA1BB" w14:textId="77777777" w:rsidR="00176D14" w:rsidRDefault="00176D14">
      <w:pPr>
        <w:rPr>
          <w:sz w:val="24"/>
          <w:szCs w:val="24"/>
          <w:u w:val="single"/>
        </w:rPr>
      </w:pPr>
    </w:p>
    <w:p w14:paraId="481AA1BC" w14:textId="77777777" w:rsidR="00176D14" w:rsidRDefault="008339C1">
      <w:pPr>
        <w:numPr>
          <w:ilvl w:val="0"/>
          <w:numId w:val="5"/>
        </w:numPr>
        <w:rPr>
          <w:sz w:val="24"/>
          <w:szCs w:val="24"/>
        </w:rPr>
      </w:pPr>
      <w:r>
        <w:rPr>
          <w:sz w:val="24"/>
          <w:szCs w:val="24"/>
          <w:u w:val="single"/>
        </w:rPr>
        <w:t>Example 2</w:t>
      </w:r>
      <w:r>
        <w:rPr>
          <w:b/>
          <w:sz w:val="24"/>
          <w:szCs w:val="24"/>
        </w:rPr>
        <w:t xml:space="preserve">: </w:t>
      </w:r>
      <w:r>
        <w:rPr>
          <w:sz w:val="24"/>
          <w:szCs w:val="24"/>
        </w:rPr>
        <w:t xml:space="preserve">Further combining the </w:t>
      </w:r>
      <w:r>
        <w:rPr>
          <w:b/>
          <w:sz w:val="24"/>
          <w:szCs w:val="24"/>
        </w:rPr>
        <w:t>Revised Sentence</w:t>
      </w:r>
      <w:r>
        <w:rPr>
          <w:sz w:val="24"/>
          <w:szCs w:val="24"/>
        </w:rPr>
        <w:t xml:space="preserve"> from Example 1 with Sentence </w:t>
      </w:r>
      <w:r>
        <w:rPr>
          <w:b/>
          <w:sz w:val="24"/>
          <w:szCs w:val="24"/>
        </w:rPr>
        <w:t>(c)</w:t>
      </w:r>
      <w:r>
        <w:rPr>
          <w:sz w:val="24"/>
          <w:szCs w:val="24"/>
        </w:rPr>
        <w:t xml:space="preserve"> from the original paragraph results in one compound/complex sentence that is less wordy overall and contains no redundancy. </w:t>
      </w:r>
    </w:p>
    <w:p w14:paraId="481AA1BD" w14:textId="77777777" w:rsidR="00176D14" w:rsidRDefault="00176D14">
      <w:pPr>
        <w:rPr>
          <w:sz w:val="24"/>
          <w:szCs w:val="24"/>
        </w:rPr>
      </w:pPr>
    </w:p>
    <w:tbl>
      <w:tblPr>
        <w:tblStyle w:val="a0"/>
        <w:tblW w:w="1003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59"/>
        <w:gridCol w:w="415"/>
        <w:gridCol w:w="3059"/>
        <w:gridCol w:w="446"/>
        <w:gridCol w:w="3059"/>
      </w:tblGrid>
      <w:tr w:rsidR="00176D14" w14:paraId="481AA1C4" w14:textId="77777777">
        <w:trPr>
          <w:trHeight w:val="641"/>
          <w:jc w:val="center"/>
        </w:trPr>
        <w:tc>
          <w:tcPr>
            <w:tcW w:w="3059" w:type="dxa"/>
          </w:tcPr>
          <w:p w14:paraId="481AA1BE" w14:textId="77777777" w:rsidR="00176D14" w:rsidRDefault="008339C1">
            <w:pPr>
              <w:jc w:val="center"/>
              <w:rPr>
                <w:sz w:val="24"/>
                <w:szCs w:val="24"/>
              </w:rPr>
            </w:pPr>
            <w:r>
              <w:rPr>
                <w:b/>
                <w:sz w:val="24"/>
                <w:szCs w:val="24"/>
              </w:rPr>
              <w:t>Revised Sentence (a)</w:t>
            </w:r>
          </w:p>
        </w:tc>
        <w:tc>
          <w:tcPr>
            <w:tcW w:w="415" w:type="dxa"/>
          </w:tcPr>
          <w:p w14:paraId="481AA1BF" w14:textId="77777777" w:rsidR="00176D14" w:rsidRDefault="00176D14">
            <w:pPr>
              <w:jc w:val="center"/>
              <w:rPr>
                <w:sz w:val="24"/>
                <w:szCs w:val="24"/>
              </w:rPr>
            </w:pPr>
          </w:p>
        </w:tc>
        <w:tc>
          <w:tcPr>
            <w:tcW w:w="3059" w:type="dxa"/>
          </w:tcPr>
          <w:p w14:paraId="481AA1C0" w14:textId="77777777" w:rsidR="00176D14" w:rsidRDefault="008339C1">
            <w:pPr>
              <w:jc w:val="center"/>
              <w:rPr>
                <w:sz w:val="24"/>
                <w:szCs w:val="24"/>
              </w:rPr>
            </w:pPr>
            <w:r>
              <w:rPr>
                <w:sz w:val="24"/>
                <w:szCs w:val="24"/>
              </w:rPr>
              <w:t xml:space="preserve">Original Sentence </w:t>
            </w:r>
            <w:r>
              <w:rPr>
                <w:b/>
                <w:sz w:val="24"/>
                <w:szCs w:val="24"/>
              </w:rPr>
              <w:t>(c)</w:t>
            </w:r>
          </w:p>
        </w:tc>
        <w:tc>
          <w:tcPr>
            <w:tcW w:w="446" w:type="dxa"/>
          </w:tcPr>
          <w:p w14:paraId="481AA1C1" w14:textId="77777777" w:rsidR="00176D14" w:rsidRDefault="00176D14">
            <w:pPr>
              <w:jc w:val="center"/>
              <w:rPr>
                <w:sz w:val="24"/>
                <w:szCs w:val="24"/>
              </w:rPr>
            </w:pPr>
          </w:p>
        </w:tc>
        <w:tc>
          <w:tcPr>
            <w:tcW w:w="3059" w:type="dxa"/>
          </w:tcPr>
          <w:p w14:paraId="481AA1C2" w14:textId="77777777" w:rsidR="00176D14" w:rsidRDefault="008339C1">
            <w:pPr>
              <w:jc w:val="center"/>
              <w:rPr>
                <w:sz w:val="24"/>
                <w:szCs w:val="24"/>
              </w:rPr>
            </w:pPr>
            <w:r>
              <w:rPr>
                <w:b/>
                <w:sz w:val="24"/>
                <w:szCs w:val="24"/>
              </w:rPr>
              <w:t xml:space="preserve">NEW Revised </w:t>
            </w:r>
          </w:p>
          <w:p w14:paraId="481AA1C3" w14:textId="77777777" w:rsidR="00176D14" w:rsidRDefault="008339C1">
            <w:pPr>
              <w:jc w:val="center"/>
              <w:rPr>
                <w:sz w:val="24"/>
                <w:szCs w:val="24"/>
              </w:rPr>
            </w:pPr>
            <w:r>
              <w:rPr>
                <w:b/>
                <w:sz w:val="24"/>
                <w:szCs w:val="24"/>
              </w:rPr>
              <w:t>Sentence (a)</w:t>
            </w:r>
          </w:p>
        </w:tc>
      </w:tr>
      <w:tr w:rsidR="00176D14" w14:paraId="481AA1D3" w14:textId="77777777">
        <w:trPr>
          <w:trHeight w:val="3360"/>
          <w:jc w:val="center"/>
        </w:trPr>
        <w:tc>
          <w:tcPr>
            <w:tcW w:w="3059" w:type="dxa"/>
          </w:tcPr>
          <w:p w14:paraId="481AA1C5" w14:textId="77777777" w:rsidR="00176D14" w:rsidRDefault="008339C1">
            <w:pPr>
              <w:rPr>
                <w:sz w:val="24"/>
                <w:szCs w:val="24"/>
              </w:rPr>
            </w:pPr>
            <w:r>
              <w:rPr>
                <w:sz w:val="24"/>
                <w:szCs w:val="24"/>
              </w:rPr>
              <w:t>Thomas Augst’s article offers a personal perspective into the Temperance movement and examines the literary rhetoric of the Washingtonian temperance leaders and authors.</w:t>
            </w:r>
          </w:p>
        </w:tc>
        <w:tc>
          <w:tcPr>
            <w:tcW w:w="415" w:type="dxa"/>
          </w:tcPr>
          <w:p w14:paraId="481AA1C6" w14:textId="77777777" w:rsidR="00176D14" w:rsidRDefault="00176D14">
            <w:pPr>
              <w:jc w:val="center"/>
              <w:rPr>
                <w:sz w:val="24"/>
                <w:szCs w:val="24"/>
              </w:rPr>
            </w:pPr>
          </w:p>
          <w:p w14:paraId="481AA1C7" w14:textId="77777777" w:rsidR="00176D14" w:rsidRDefault="00176D14">
            <w:pPr>
              <w:jc w:val="center"/>
              <w:rPr>
                <w:sz w:val="24"/>
                <w:szCs w:val="24"/>
              </w:rPr>
            </w:pPr>
          </w:p>
          <w:p w14:paraId="481AA1C8" w14:textId="77777777" w:rsidR="00176D14" w:rsidRDefault="008339C1">
            <w:pPr>
              <w:jc w:val="center"/>
              <w:rPr>
                <w:sz w:val="24"/>
                <w:szCs w:val="24"/>
              </w:rPr>
            </w:pPr>
            <w:r>
              <w:rPr>
                <w:b/>
                <w:sz w:val="24"/>
                <w:szCs w:val="24"/>
              </w:rPr>
              <w:t>+</w:t>
            </w:r>
          </w:p>
          <w:p w14:paraId="481AA1C9" w14:textId="77777777" w:rsidR="00176D14" w:rsidRDefault="00176D14">
            <w:pPr>
              <w:jc w:val="center"/>
              <w:rPr>
                <w:sz w:val="24"/>
                <w:szCs w:val="24"/>
              </w:rPr>
            </w:pPr>
          </w:p>
        </w:tc>
        <w:tc>
          <w:tcPr>
            <w:tcW w:w="3059" w:type="dxa"/>
          </w:tcPr>
          <w:p w14:paraId="481AA1CA" w14:textId="77777777" w:rsidR="00176D14" w:rsidRDefault="008339C1">
            <w:pPr>
              <w:rPr>
                <w:sz w:val="24"/>
                <w:szCs w:val="24"/>
              </w:rPr>
            </w:pPr>
            <w:r>
              <w:rPr>
                <w:strike/>
                <w:sz w:val="24"/>
                <w:szCs w:val="24"/>
              </w:rPr>
              <w:t>Augst</w:t>
            </w:r>
            <w:r>
              <w:rPr>
                <w:sz w:val="24"/>
                <w:szCs w:val="24"/>
              </w:rPr>
              <w:t xml:space="preserve"> compares </w:t>
            </w:r>
            <w:r>
              <w:rPr>
                <w:strike/>
                <w:sz w:val="24"/>
                <w:szCs w:val="24"/>
              </w:rPr>
              <w:t>Washingtonian reformer rhetoric</w:t>
            </w:r>
            <w:r>
              <w:rPr>
                <w:sz w:val="24"/>
                <w:szCs w:val="24"/>
              </w:rPr>
              <w:t xml:space="preserve"> to the rhetoric of more traditional and religious reformers of the era.</w:t>
            </w:r>
          </w:p>
          <w:p w14:paraId="481AA1CB" w14:textId="77777777" w:rsidR="00176D14" w:rsidRDefault="00176D14">
            <w:pPr>
              <w:rPr>
                <w:sz w:val="24"/>
                <w:szCs w:val="24"/>
              </w:rPr>
            </w:pPr>
          </w:p>
          <w:p w14:paraId="481AA1CC" w14:textId="77777777" w:rsidR="00176D14" w:rsidRDefault="00176D14">
            <w:pPr>
              <w:rPr>
                <w:sz w:val="24"/>
                <w:szCs w:val="24"/>
              </w:rPr>
            </w:pPr>
          </w:p>
          <w:p w14:paraId="481AA1CD" w14:textId="77777777" w:rsidR="00176D14" w:rsidRDefault="00176D14">
            <w:pPr>
              <w:rPr>
                <w:sz w:val="24"/>
                <w:szCs w:val="24"/>
              </w:rPr>
            </w:pPr>
          </w:p>
        </w:tc>
        <w:tc>
          <w:tcPr>
            <w:tcW w:w="446" w:type="dxa"/>
          </w:tcPr>
          <w:p w14:paraId="481AA1CE" w14:textId="77777777" w:rsidR="00176D14" w:rsidRDefault="00176D14">
            <w:pPr>
              <w:jc w:val="center"/>
              <w:rPr>
                <w:sz w:val="24"/>
                <w:szCs w:val="24"/>
              </w:rPr>
            </w:pPr>
          </w:p>
          <w:p w14:paraId="481AA1CF" w14:textId="77777777" w:rsidR="00176D14" w:rsidRDefault="00176D14">
            <w:pPr>
              <w:jc w:val="center"/>
              <w:rPr>
                <w:sz w:val="24"/>
                <w:szCs w:val="24"/>
              </w:rPr>
            </w:pPr>
          </w:p>
          <w:p w14:paraId="481AA1D0" w14:textId="77777777" w:rsidR="00176D14" w:rsidRDefault="008339C1">
            <w:pPr>
              <w:jc w:val="center"/>
              <w:rPr>
                <w:sz w:val="24"/>
                <w:szCs w:val="24"/>
              </w:rPr>
            </w:pPr>
            <w:r>
              <w:rPr>
                <w:b/>
                <w:sz w:val="24"/>
                <w:szCs w:val="24"/>
              </w:rPr>
              <w:t>=</w:t>
            </w:r>
          </w:p>
          <w:p w14:paraId="481AA1D1" w14:textId="77777777" w:rsidR="00176D14" w:rsidRDefault="00176D14">
            <w:pPr>
              <w:jc w:val="center"/>
              <w:rPr>
                <w:sz w:val="24"/>
                <w:szCs w:val="24"/>
              </w:rPr>
            </w:pPr>
          </w:p>
        </w:tc>
        <w:tc>
          <w:tcPr>
            <w:tcW w:w="3059" w:type="dxa"/>
          </w:tcPr>
          <w:p w14:paraId="481AA1D2" w14:textId="77777777" w:rsidR="00176D14" w:rsidRDefault="008339C1">
            <w:pPr>
              <w:rPr>
                <w:sz w:val="24"/>
                <w:szCs w:val="24"/>
              </w:rPr>
            </w:pPr>
            <w:r>
              <w:rPr>
                <w:sz w:val="24"/>
                <w:szCs w:val="24"/>
              </w:rPr>
              <w:t>Thomas Augst’s article offers a personal perspective into the Temperance movement and examines the literary rhetoric of the Washingtonian temperance leaders and authors, comparing it to the rhetoric of more traditional and religious reformers of the era.</w:t>
            </w:r>
          </w:p>
        </w:tc>
      </w:tr>
    </w:tbl>
    <w:p w14:paraId="481AA1D4" w14:textId="77777777" w:rsidR="00176D14" w:rsidRDefault="00176D14">
      <w:pPr>
        <w:rPr>
          <w:sz w:val="24"/>
          <w:szCs w:val="24"/>
        </w:rPr>
      </w:pPr>
    </w:p>
    <w:p w14:paraId="481AA1D5" w14:textId="77777777" w:rsidR="00176D14" w:rsidRDefault="00176D14">
      <w:pPr>
        <w:rPr>
          <w:sz w:val="24"/>
          <w:szCs w:val="24"/>
        </w:rPr>
      </w:pPr>
    </w:p>
    <w:p w14:paraId="41F6E3F2" w14:textId="77777777" w:rsidR="0072612C" w:rsidRDefault="0072612C">
      <w:pPr>
        <w:rPr>
          <w:sz w:val="24"/>
          <w:szCs w:val="24"/>
        </w:rPr>
      </w:pPr>
    </w:p>
    <w:p w14:paraId="30AAE539" w14:textId="77777777" w:rsidR="0072612C" w:rsidRDefault="0072612C">
      <w:pPr>
        <w:rPr>
          <w:sz w:val="24"/>
          <w:szCs w:val="24"/>
        </w:rPr>
      </w:pPr>
    </w:p>
    <w:p w14:paraId="481AA1D6" w14:textId="77777777" w:rsidR="00176D14" w:rsidRDefault="00176D14">
      <w:pPr>
        <w:rPr>
          <w:sz w:val="24"/>
          <w:szCs w:val="24"/>
        </w:rPr>
      </w:pPr>
    </w:p>
    <w:p w14:paraId="481AA1D7" w14:textId="77777777" w:rsidR="00176D14" w:rsidRDefault="00176D14">
      <w:pPr>
        <w:rPr>
          <w:sz w:val="24"/>
          <w:szCs w:val="24"/>
        </w:rPr>
      </w:pPr>
    </w:p>
    <w:p w14:paraId="481AA1D8" w14:textId="77777777" w:rsidR="00176D14" w:rsidRDefault="008339C1">
      <w:pPr>
        <w:numPr>
          <w:ilvl w:val="0"/>
          <w:numId w:val="4"/>
        </w:numPr>
        <w:rPr>
          <w:sz w:val="24"/>
          <w:szCs w:val="24"/>
        </w:rPr>
      </w:pPr>
      <w:r>
        <w:rPr>
          <w:sz w:val="24"/>
          <w:szCs w:val="24"/>
          <w:u w:val="single"/>
        </w:rPr>
        <w:lastRenderedPageBreak/>
        <w:t>Example 3</w:t>
      </w:r>
      <w:r>
        <w:rPr>
          <w:b/>
          <w:sz w:val="24"/>
          <w:szCs w:val="24"/>
        </w:rPr>
        <w:t>:</w:t>
      </w:r>
      <w:r>
        <w:rPr>
          <w:sz w:val="24"/>
          <w:szCs w:val="24"/>
        </w:rPr>
        <w:t xml:space="preserve"> Finally, combining Sentence </w:t>
      </w:r>
      <w:r>
        <w:rPr>
          <w:b/>
          <w:sz w:val="24"/>
          <w:szCs w:val="24"/>
        </w:rPr>
        <w:t>(d)</w:t>
      </w:r>
      <w:r>
        <w:rPr>
          <w:sz w:val="24"/>
          <w:szCs w:val="24"/>
        </w:rPr>
        <w:t xml:space="preserve"> and </w:t>
      </w:r>
      <w:r>
        <w:rPr>
          <w:b/>
          <w:sz w:val="24"/>
          <w:szCs w:val="24"/>
        </w:rPr>
        <w:t xml:space="preserve">(e) </w:t>
      </w:r>
      <w:r>
        <w:rPr>
          <w:sz w:val="24"/>
          <w:szCs w:val="24"/>
        </w:rPr>
        <w:t xml:space="preserve">from the original paragraph gives us our second sentence in the Revised Paragraph of </w:t>
      </w:r>
      <w:r>
        <w:rPr>
          <w:b/>
          <w:sz w:val="24"/>
          <w:szCs w:val="24"/>
        </w:rPr>
        <w:t>Section 4.</w:t>
      </w:r>
    </w:p>
    <w:p w14:paraId="481AA1D9" w14:textId="77777777" w:rsidR="00176D14" w:rsidRDefault="00176D14">
      <w:pPr>
        <w:rPr>
          <w:sz w:val="24"/>
          <w:szCs w:val="24"/>
        </w:rPr>
      </w:pPr>
    </w:p>
    <w:tbl>
      <w:tblPr>
        <w:tblStyle w:val="a1"/>
        <w:tblW w:w="1003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59"/>
        <w:gridCol w:w="415"/>
        <w:gridCol w:w="3059"/>
        <w:gridCol w:w="446"/>
        <w:gridCol w:w="3059"/>
      </w:tblGrid>
      <w:tr w:rsidR="00176D14" w14:paraId="481AA1DF" w14:textId="77777777">
        <w:trPr>
          <w:trHeight w:val="641"/>
          <w:jc w:val="center"/>
        </w:trPr>
        <w:tc>
          <w:tcPr>
            <w:tcW w:w="3059" w:type="dxa"/>
          </w:tcPr>
          <w:p w14:paraId="481AA1DA" w14:textId="77777777" w:rsidR="00176D14" w:rsidRDefault="008339C1">
            <w:pPr>
              <w:jc w:val="center"/>
              <w:rPr>
                <w:sz w:val="24"/>
                <w:szCs w:val="24"/>
              </w:rPr>
            </w:pPr>
            <w:r>
              <w:rPr>
                <w:sz w:val="24"/>
                <w:szCs w:val="24"/>
              </w:rPr>
              <w:t xml:space="preserve">Original Sentence </w:t>
            </w:r>
            <w:r>
              <w:rPr>
                <w:b/>
                <w:sz w:val="24"/>
                <w:szCs w:val="24"/>
              </w:rPr>
              <w:t>(d)</w:t>
            </w:r>
          </w:p>
        </w:tc>
        <w:tc>
          <w:tcPr>
            <w:tcW w:w="415" w:type="dxa"/>
          </w:tcPr>
          <w:p w14:paraId="481AA1DB" w14:textId="77777777" w:rsidR="00176D14" w:rsidRDefault="00176D14">
            <w:pPr>
              <w:jc w:val="center"/>
              <w:rPr>
                <w:sz w:val="24"/>
                <w:szCs w:val="24"/>
              </w:rPr>
            </w:pPr>
          </w:p>
        </w:tc>
        <w:tc>
          <w:tcPr>
            <w:tcW w:w="3059" w:type="dxa"/>
          </w:tcPr>
          <w:p w14:paraId="481AA1DC" w14:textId="77777777" w:rsidR="00176D14" w:rsidRDefault="008339C1">
            <w:pPr>
              <w:jc w:val="center"/>
              <w:rPr>
                <w:sz w:val="24"/>
                <w:szCs w:val="24"/>
              </w:rPr>
            </w:pPr>
            <w:r>
              <w:rPr>
                <w:sz w:val="24"/>
                <w:szCs w:val="24"/>
              </w:rPr>
              <w:t xml:space="preserve">Original Sentence </w:t>
            </w:r>
            <w:r>
              <w:rPr>
                <w:b/>
                <w:sz w:val="24"/>
                <w:szCs w:val="24"/>
              </w:rPr>
              <w:t>(e)</w:t>
            </w:r>
          </w:p>
        </w:tc>
        <w:tc>
          <w:tcPr>
            <w:tcW w:w="446" w:type="dxa"/>
          </w:tcPr>
          <w:p w14:paraId="481AA1DD" w14:textId="77777777" w:rsidR="00176D14" w:rsidRDefault="00176D14">
            <w:pPr>
              <w:jc w:val="center"/>
              <w:rPr>
                <w:sz w:val="24"/>
                <w:szCs w:val="24"/>
              </w:rPr>
            </w:pPr>
          </w:p>
        </w:tc>
        <w:tc>
          <w:tcPr>
            <w:tcW w:w="3059" w:type="dxa"/>
          </w:tcPr>
          <w:p w14:paraId="481AA1DE" w14:textId="77777777" w:rsidR="00176D14" w:rsidRDefault="008339C1">
            <w:pPr>
              <w:jc w:val="center"/>
              <w:rPr>
                <w:sz w:val="24"/>
                <w:szCs w:val="24"/>
              </w:rPr>
            </w:pPr>
            <w:r>
              <w:rPr>
                <w:b/>
                <w:sz w:val="24"/>
                <w:szCs w:val="24"/>
              </w:rPr>
              <w:t>Revised Sentence (b)</w:t>
            </w:r>
          </w:p>
        </w:tc>
      </w:tr>
      <w:tr w:rsidR="00176D14" w14:paraId="481AA1EC" w14:textId="77777777">
        <w:trPr>
          <w:trHeight w:val="2772"/>
          <w:jc w:val="center"/>
        </w:trPr>
        <w:tc>
          <w:tcPr>
            <w:tcW w:w="3059" w:type="dxa"/>
          </w:tcPr>
          <w:p w14:paraId="481AA1E0" w14:textId="77777777" w:rsidR="00176D14" w:rsidRDefault="008339C1">
            <w:pPr>
              <w:rPr>
                <w:sz w:val="24"/>
                <w:szCs w:val="24"/>
              </w:rPr>
            </w:pPr>
            <w:r>
              <w:rPr>
                <w:strike/>
                <w:sz w:val="24"/>
                <w:szCs w:val="24"/>
              </w:rPr>
              <w:t>One of the most important aspects of Augst’s article is that</w:t>
            </w:r>
            <w:r>
              <w:rPr>
                <w:sz w:val="24"/>
                <w:szCs w:val="24"/>
              </w:rPr>
              <w:t xml:space="preserve"> Augst observes that the Washingtonians’ original views of temperance were removed from religious, political, and ethnic ideologies.</w:t>
            </w:r>
          </w:p>
        </w:tc>
        <w:tc>
          <w:tcPr>
            <w:tcW w:w="415" w:type="dxa"/>
          </w:tcPr>
          <w:p w14:paraId="481AA1E1" w14:textId="77777777" w:rsidR="00176D14" w:rsidRDefault="00176D14">
            <w:pPr>
              <w:jc w:val="center"/>
              <w:rPr>
                <w:sz w:val="24"/>
                <w:szCs w:val="24"/>
              </w:rPr>
            </w:pPr>
          </w:p>
          <w:p w14:paraId="481AA1E2" w14:textId="77777777" w:rsidR="00176D14" w:rsidRDefault="00176D14">
            <w:pPr>
              <w:jc w:val="center"/>
              <w:rPr>
                <w:sz w:val="24"/>
                <w:szCs w:val="24"/>
              </w:rPr>
            </w:pPr>
          </w:p>
          <w:p w14:paraId="481AA1E3" w14:textId="77777777" w:rsidR="00176D14" w:rsidRDefault="008339C1">
            <w:pPr>
              <w:jc w:val="center"/>
              <w:rPr>
                <w:sz w:val="24"/>
                <w:szCs w:val="24"/>
              </w:rPr>
            </w:pPr>
            <w:r>
              <w:rPr>
                <w:b/>
                <w:sz w:val="24"/>
                <w:szCs w:val="24"/>
              </w:rPr>
              <w:t>+</w:t>
            </w:r>
          </w:p>
          <w:p w14:paraId="481AA1E4" w14:textId="77777777" w:rsidR="00176D14" w:rsidRDefault="00176D14">
            <w:pPr>
              <w:jc w:val="center"/>
              <w:rPr>
                <w:sz w:val="24"/>
                <w:szCs w:val="24"/>
              </w:rPr>
            </w:pPr>
          </w:p>
        </w:tc>
        <w:tc>
          <w:tcPr>
            <w:tcW w:w="3059" w:type="dxa"/>
          </w:tcPr>
          <w:p w14:paraId="481AA1E5" w14:textId="77777777" w:rsidR="00176D14" w:rsidRDefault="008339C1">
            <w:pPr>
              <w:rPr>
                <w:sz w:val="24"/>
                <w:szCs w:val="24"/>
              </w:rPr>
            </w:pPr>
            <w:r>
              <w:rPr>
                <w:strike/>
                <w:sz w:val="24"/>
                <w:szCs w:val="24"/>
              </w:rPr>
              <w:t xml:space="preserve">Their motive for temperance </w:t>
            </w:r>
            <w:proofErr w:type="gramStart"/>
            <w:r>
              <w:rPr>
                <w:strike/>
                <w:sz w:val="24"/>
                <w:szCs w:val="24"/>
              </w:rPr>
              <w:t>was</w:t>
            </w:r>
            <w:r>
              <w:rPr>
                <w:sz w:val="24"/>
                <w:szCs w:val="24"/>
              </w:rPr>
              <w:t xml:space="preserve"> driven</w:t>
            </w:r>
            <w:proofErr w:type="gramEnd"/>
            <w:r>
              <w:rPr>
                <w:sz w:val="24"/>
                <w:szCs w:val="24"/>
              </w:rPr>
              <w:t xml:space="preserve"> by </w:t>
            </w:r>
            <w:r>
              <w:rPr>
                <w:strike/>
                <w:sz w:val="24"/>
                <w:szCs w:val="24"/>
              </w:rPr>
              <w:t xml:space="preserve">an individual’s </w:t>
            </w:r>
            <w:proofErr w:type="gramStart"/>
            <w:r>
              <w:rPr>
                <w:strike/>
                <w:sz w:val="24"/>
                <w:szCs w:val="24"/>
              </w:rPr>
              <w:t>want</w:t>
            </w:r>
            <w:proofErr w:type="gramEnd"/>
            <w:r>
              <w:rPr>
                <w:sz w:val="24"/>
                <w:szCs w:val="24"/>
              </w:rPr>
              <w:t xml:space="preserve"> to become a </w:t>
            </w:r>
            <w:r>
              <w:rPr>
                <w:strike/>
                <w:sz w:val="24"/>
                <w:szCs w:val="24"/>
              </w:rPr>
              <w:t>clean,</w:t>
            </w:r>
            <w:r>
              <w:rPr>
                <w:sz w:val="24"/>
                <w:szCs w:val="24"/>
              </w:rPr>
              <w:t xml:space="preserve"> moral citizen that </w:t>
            </w:r>
            <w:r>
              <w:rPr>
                <w:strike/>
                <w:sz w:val="24"/>
                <w:szCs w:val="24"/>
              </w:rPr>
              <w:t xml:space="preserve">helps </w:t>
            </w:r>
            <w:r>
              <w:rPr>
                <w:sz w:val="24"/>
                <w:szCs w:val="24"/>
              </w:rPr>
              <w:t>serve the community.</w:t>
            </w:r>
          </w:p>
          <w:p w14:paraId="481AA1E6" w14:textId="77777777" w:rsidR="00176D14" w:rsidRDefault="00176D14">
            <w:pPr>
              <w:rPr>
                <w:sz w:val="24"/>
                <w:szCs w:val="24"/>
              </w:rPr>
            </w:pPr>
          </w:p>
        </w:tc>
        <w:tc>
          <w:tcPr>
            <w:tcW w:w="446" w:type="dxa"/>
          </w:tcPr>
          <w:p w14:paraId="481AA1E7" w14:textId="77777777" w:rsidR="00176D14" w:rsidRDefault="00176D14">
            <w:pPr>
              <w:jc w:val="center"/>
              <w:rPr>
                <w:sz w:val="24"/>
                <w:szCs w:val="24"/>
              </w:rPr>
            </w:pPr>
          </w:p>
          <w:p w14:paraId="481AA1E8" w14:textId="77777777" w:rsidR="00176D14" w:rsidRDefault="00176D14">
            <w:pPr>
              <w:jc w:val="center"/>
              <w:rPr>
                <w:sz w:val="24"/>
                <w:szCs w:val="24"/>
              </w:rPr>
            </w:pPr>
          </w:p>
          <w:p w14:paraId="481AA1E9" w14:textId="77777777" w:rsidR="00176D14" w:rsidRDefault="008339C1">
            <w:pPr>
              <w:jc w:val="center"/>
              <w:rPr>
                <w:sz w:val="24"/>
                <w:szCs w:val="24"/>
              </w:rPr>
            </w:pPr>
            <w:r>
              <w:rPr>
                <w:b/>
                <w:sz w:val="24"/>
                <w:szCs w:val="24"/>
              </w:rPr>
              <w:t>=</w:t>
            </w:r>
          </w:p>
          <w:p w14:paraId="481AA1EA" w14:textId="77777777" w:rsidR="00176D14" w:rsidRDefault="00176D14">
            <w:pPr>
              <w:jc w:val="center"/>
              <w:rPr>
                <w:sz w:val="24"/>
                <w:szCs w:val="24"/>
              </w:rPr>
            </w:pPr>
          </w:p>
        </w:tc>
        <w:tc>
          <w:tcPr>
            <w:tcW w:w="3059" w:type="dxa"/>
          </w:tcPr>
          <w:p w14:paraId="481AA1EB" w14:textId="77777777" w:rsidR="00176D14" w:rsidRDefault="008339C1">
            <w:pPr>
              <w:rPr>
                <w:sz w:val="24"/>
                <w:szCs w:val="24"/>
              </w:rPr>
            </w:pPr>
            <w:r>
              <w:rPr>
                <w:sz w:val="24"/>
                <w:szCs w:val="24"/>
              </w:rPr>
              <w:t>Augst observes that the Washingtonians’ original motives for temperance were removed from religious, political, and ethnic ideologies, driven instead by the desire to become moral citizens who serve the community.</w:t>
            </w:r>
          </w:p>
        </w:tc>
      </w:tr>
    </w:tbl>
    <w:p w14:paraId="481AA1ED" w14:textId="77777777" w:rsidR="00176D14" w:rsidRDefault="00176D14">
      <w:pPr>
        <w:rPr>
          <w:sz w:val="24"/>
          <w:szCs w:val="24"/>
          <w:u w:val="single"/>
        </w:rPr>
      </w:pPr>
    </w:p>
    <w:p w14:paraId="481AA1EE" w14:textId="77777777" w:rsidR="00176D14" w:rsidRDefault="008339C1">
      <w:pPr>
        <w:pStyle w:val="Heading2"/>
        <w:numPr>
          <w:ilvl w:val="0"/>
          <w:numId w:val="6"/>
        </w:numPr>
      </w:pPr>
      <w:bookmarkStart w:id="5" w:name="_qbk4ni6j6gwe" w:colFirst="0" w:colLast="0"/>
      <w:bookmarkEnd w:id="5"/>
      <w:r>
        <w:rPr>
          <w:b/>
        </w:rPr>
        <w:t>Revised Paragraph</w:t>
      </w:r>
    </w:p>
    <w:p w14:paraId="481AA1EF" w14:textId="77777777" w:rsidR="00176D14" w:rsidRDefault="008339C1" w:rsidP="0072612C">
      <w:pPr>
        <w:rPr>
          <w:sz w:val="24"/>
          <w:szCs w:val="24"/>
        </w:rPr>
      </w:pPr>
      <w:r>
        <w:rPr>
          <w:b/>
          <w:sz w:val="24"/>
          <w:szCs w:val="24"/>
        </w:rPr>
        <w:t xml:space="preserve">(a) </w:t>
      </w:r>
      <w:r>
        <w:rPr>
          <w:sz w:val="24"/>
          <w:szCs w:val="24"/>
        </w:rPr>
        <w:t xml:space="preserve">Thomas Augst’s article offers a personal perspective into the Temperance movement and examines the literary rhetoric of the Washingtonian temperance leaders and authors, comparing it to the rhetoric of more traditional and religious reformers of the era. </w:t>
      </w:r>
      <w:r>
        <w:rPr>
          <w:b/>
          <w:sz w:val="24"/>
          <w:szCs w:val="24"/>
        </w:rPr>
        <w:t xml:space="preserve">(b) </w:t>
      </w:r>
      <w:r>
        <w:rPr>
          <w:sz w:val="24"/>
          <w:szCs w:val="24"/>
        </w:rPr>
        <w:t>Augst observes that the Washingtonians’ original motives for temperance were removed from religious, political, and ethnic ideologies, driven instead by the desire to become moral citizens who serve the community.</w:t>
      </w:r>
      <w:r>
        <w:rPr>
          <w:b/>
          <w:sz w:val="24"/>
          <w:szCs w:val="24"/>
        </w:rPr>
        <w:t xml:space="preserve"> </w:t>
      </w:r>
      <w:r>
        <w:rPr>
          <w:sz w:val="24"/>
          <w:szCs w:val="24"/>
        </w:rPr>
        <w:t>(Word Count: 67)</w:t>
      </w:r>
    </w:p>
    <w:p w14:paraId="52CEB4FB" w14:textId="77777777" w:rsidR="0072612C" w:rsidRDefault="0072612C" w:rsidP="0072612C">
      <w:pPr>
        <w:rPr>
          <w:sz w:val="24"/>
          <w:szCs w:val="24"/>
        </w:rPr>
      </w:pPr>
    </w:p>
    <w:p w14:paraId="63244D90" w14:textId="1B824E74" w:rsidR="0072612C" w:rsidRDefault="008339C1" w:rsidP="0072612C">
      <w:pPr>
        <w:rPr>
          <w:sz w:val="24"/>
          <w:szCs w:val="24"/>
        </w:rPr>
      </w:pPr>
      <w:r>
        <w:rPr>
          <w:sz w:val="24"/>
          <w:szCs w:val="24"/>
        </w:rPr>
        <w:t>While a little on the short side, this new paragraph contains more direct, complex sentences free from the murk and muddle that wordiness and redundancy cause.</w:t>
      </w:r>
    </w:p>
    <w:p w14:paraId="481AA1F6" w14:textId="6C0F72D1" w:rsidR="00176D14" w:rsidRDefault="008339C1" w:rsidP="0072612C">
      <w:pPr>
        <w:pStyle w:val="Heading2"/>
        <w:numPr>
          <w:ilvl w:val="0"/>
          <w:numId w:val="6"/>
        </w:numPr>
        <w:rPr>
          <w:b/>
        </w:rPr>
      </w:pPr>
      <w:bookmarkStart w:id="6" w:name="_f0k9pjh0d7ws" w:colFirst="0" w:colLast="0"/>
      <w:bookmarkEnd w:id="6"/>
      <w:r>
        <w:rPr>
          <w:b/>
        </w:rPr>
        <w:t>Practice Passage</w:t>
      </w:r>
    </w:p>
    <w:p w14:paraId="6CC12DB2" w14:textId="77777777" w:rsidR="0072612C" w:rsidRDefault="0072612C" w:rsidP="0072612C">
      <w:pPr>
        <w:rPr>
          <w:sz w:val="24"/>
          <w:szCs w:val="24"/>
        </w:rPr>
      </w:pPr>
      <w:r>
        <w:rPr>
          <w:sz w:val="24"/>
          <w:szCs w:val="24"/>
        </w:rPr>
        <w:t>The</w:t>
      </w:r>
      <w:r>
        <w:rPr>
          <w:b/>
          <w:sz w:val="24"/>
          <w:szCs w:val="24"/>
        </w:rPr>
        <w:t xml:space="preserve"> practice passage</w:t>
      </w:r>
      <w:r>
        <w:rPr>
          <w:sz w:val="24"/>
          <w:szCs w:val="24"/>
        </w:rPr>
        <w:t xml:space="preserve"> is full of wordiness and redundancy. The goal is to reduce the word count without changing the meaning or sacrificing any critical information. As a reminder, the steps are: </w:t>
      </w:r>
    </w:p>
    <w:p w14:paraId="4A02FD53" w14:textId="77777777" w:rsidR="0072612C" w:rsidRDefault="0072612C" w:rsidP="0072612C">
      <w:pPr>
        <w:numPr>
          <w:ilvl w:val="1"/>
          <w:numId w:val="6"/>
        </w:numPr>
        <w:rPr>
          <w:sz w:val="24"/>
          <w:szCs w:val="24"/>
        </w:rPr>
      </w:pPr>
      <w:r>
        <w:rPr>
          <w:sz w:val="24"/>
          <w:szCs w:val="24"/>
        </w:rPr>
        <w:t>Identify redundancy and/or unnecessary words</w:t>
      </w:r>
    </w:p>
    <w:p w14:paraId="6FBD3623" w14:textId="77777777" w:rsidR="0072612C" w:rsidRDefault="0072612C" w:rsidP="0072612C">
      <w:pPr>
        <w:numPr>
          <w:ilvl w:val="1"/>
          <w:numId w:val="6"/>
        </w:numPr>
        <w:rPr>
          <w:sz w:val="24"/>
          <w:szCs w:val="24"/>
        </w:rPr>
      </w:pPr>
      <w:r>
        <w:rPr>
          <w:sz w:val="24"/>
          <w:szCs w:val="24"/>
        </w:rPr>
        <w:t>Cross out these words/phrases/clauses</w:t>
      </w:r>
    </w:p>
    <w:p w14:paraId="48D2C683" w14:textId="77777777" w:rsidR="0072612C" w:rsidRDefault="0072612C" w:rsidP="0072612C">
      <w:pPr>
        <w:numPr>
          <w:ilvl w:val="1"/>
          <w:numId w:val="6"/>
        </w:numPr>
        <w:rPr>
          <w:sz w:val="24"/>
          <w:szCs w:val="24"/>
        </w:rPr>
      </w:pPr>
      <w:r>
        <w:rPr>
          <w:sz w:val="24"/>
          <w:szCs w:val="24"/>
        </w:rPr>
        <w:t xml:space="preserve">Combine sentences using </w:t>
      </w:r>
      <w:r>
        <w:rPr>
          <w:b/>
          <w:sz w:val="24"/>
          <w:szCs w:val="24"/>
        </w:rPr>
        <w:t>Section 3</w:t>
      </w:r>
      <w:r>
        <w:rPr>
          <w:sz w:val="24"/>
          <w:szCs w:val="24"/>
        </w:rPr>
        <w:t xml:space="preserve"> as a guide</w:t>
      </w:r>
    </w:p>
    <w:p w14:paraId="44D35B41" w14:textId="0760D978" w:rsidR="0072612C" w:rsidRPr="0072612C" w:rsidRDefault="0072612C" w:rsidP="0072612C">
      <w:pPr>
        <w:numPr>
          <w:ilvl w:val="1"/>
          <w:numId w:val="6"/>
        </w:numPr>
        <w:rPr>
          <w:sz w:val="24"/>
          <w:szCs w:val="24"/>
        </w:rPr>
      </w:pPr>
      <w:r>
        <w:rPr>
          <w:sz w:val="24"/>
          <w:szCs w:val="24"/>
        </w:rPr>
        <w:t>Re-read for fluency and comprehension</w:t>
      </w:r>
    </w:p>
    <w:p w14:paraId="33748EF9" w14:textId="77777777" w:rsidR="0072612C" w:rsidRDefault="0072612C">
      <w:pPr>
        <w:ind w:firstLine="360"/>
        <w:rPr>
          <w:sz w:val="24"/>
          <w:szCs w:val="24"/>
        </w:rPr>
      </w:pPr>
    </w:p>
    <w:p w14:paraId="66BA4BE8" w14:textId="77777777" w:rsidR="008339C1" w:rsidRDefault="008339C1">
      <w:pPr>
        <w:ind w:firstLine="360"/>
        <w:rPr>
          <w:sz w:val="24"/>
          <w:szCs w:val="24"/>
        </w:rPr>
      </w:pPr>
    </w:p>
    <w:p w14:paraId="34365745" w14:textId="77777777" w:rsidR="008339C1" w:rsidRDefault="008339C1">
      <w:pPr>
        <w:ind w:firstLine="360"/>
        <w:rPr>
          <w:sz w:val="24"/>
          <w:szCs w:val="24"/>
        </w:rPr>
      </w:pPr>
    </w:p>
    <w:p w14:paraId="686DC2CA" w14:textId="77777777" w:rsidR="008339C1" w:rsidRDefault="008339C1">
      <w:pPr>
        <w:ind w:firstLine="360"/>
        <w:rPr>
          <w:sz w:val="24"/>
          <w:szCs w:val="24"/>
        </w:rPr>
      </w:pPr>
    </w:p>
    <w:p w14:paraId="2786F170" w14:textId="77777777" w:rsidR="008339C1" w:rsidRDefault="008339C1">
      <w:pPr>
        <w:ind w:firstLine="360"/>
        <w:rPr>
          <w:sz w:val="24"/>
          <w:szCs w:val="24"/>
        </w:rPr>
      </w:pPr>
    </w:p>
    <w:p w14:paraId="4FAF23CC" w14:textId="77777777" w:rsidR="008339C1" w:rsidRDefault="008339C1">
      <w:pPr>
        <w:ind w:firstLine="360"/>
        <w:rPr>
          <w:sz w:val="24"/>
          <w:szCs w:val="24"/>
        </w:rPr>
      </w:pPr>
    </w:p>
    <w:p w14:paraId="65F91889" w14:textId="77777777" w:rsidR="008339C1" w:rsidRDefault="008339C1">
      <w:pPr>
        <w:ind w:firstLine="360"/>
        <w:rPr>
          <w:sz w:val="24"/>
          <w:szCs w:val="24"/>
        </w:rPr>
      </w:pPr>
    </w:p>
    <w:p w14:paraId="4ABF7E4A" w14:textId="77777777" w:rsidR="008339C1" w:rsidRDefault="008339C1">
      <w:pPr>
        <w:ind w:firstLine="360"/>
        <w:rPr>
          <w:sz w:val="24"/>
          <w:szCs w:val="24"/>
        </w:rPr>
      </w:pPr>
    </w:p>
    <w:p w14:paraId="481AA1F7" w14:textId="202F1EDB" w:rsidR="00176D14" w:rsidRDefault="008339C1" w:rsidP="008339C1">
      <w:pPr>
        <w:spacing w:line="480" w:lineRule="auto"/>
        <w:ind w:firstLine="720"/>
        <w:rPr>
          <w:sz w:val="24"/>
          <w:szCs w:val="24"/>
        </w:rPr>
      </w:pPr>
      <w:r>
        <w:rPr>
          <w:sz w:val="24"/>
          <w:szCs w:val="24"/>
        </w:rPr>
        <w:lastRenderedPageBreak/>
        <w:t xml:space="preserve">Walmart is well known in the North American continent and U.S. for being the nation’s largest food retailer (Supermarket News). Since it is the nation’s largest food retailer, its plan for promoting healthy diets would turn out to be very effective in fighting diseases such as obesity. </w:t>
      </w:r>
    </w:p>
    <w:p w14:paraId="481AA1F8" w14:textId="77777777" w:rsidR="00176D14" w:rsidRDefault="008339C1" w:rsidP="008339C1">
      <w:pPr>
        <w:spacing w:line="480" w:lineRule="auto"/>
        <w:ind w:firstLine="720"/>
        <w:rPr>
          <w:sz w:val="24"/>
          <w:szCs w:val="24"/>
        </w:rPr>
      </w:pPr>
      <w:r>
        <w:rPr>
          <w:sz w:val="24"/>
          <w:szCs w:val="24"/>
        </w:rPr>
        <w:t xml:space="preserve">Walmart is well known through the nation. That is simply because it is known for having cheap prices and a wide range of choices for all goods. These goods do not just include foods, but it also has consumer goods such as clothing, pharmaceutical products, and finally electronics. Another factor that really assisted Walmart in getting where it is right now is the services it offers. These services include tire changing, photo help center, and the banking services that are placed in the Walmart store. These services make it easier for the consumer to shop at Walmart and make this store the one destination they always want to go for almost every necessity they need in life. </w:t>
      </w:r>
    </w:p>
    <w:p w14:paraId="481AA1FD" w14:textId="72DA45AC" w:rsidR="00176D14" w:rsidRPr="008339C1" w:rsidRDefault="008339C1" w:rsidP="008339C1">
      <w:pPr>
        <w:spacing w:line="480" w:lineRule="auto"/>
        <w:ind w:firstLine="720"/>
        <w:rPr>
          <w:sz w:val="24"/>
          <w:szCs w:val="24"/>
        </w:rPr>
      </w:pPr>
      <w:r>
        <w:rPr>
          <w:sz w:val="24"/>
          <w:szCs w:val="24"/>
        </w:rPr>
        <w:t xml:space="preserve">Statistics have proven that Walmart is the largest food retailer of the whole North American region (Supermarket News). Even though Walmart started in the U.S., soon afterwards it became a multinational firm that is now placed in more than 15 countries. Not only have talks that have been on TV stated that Walmart is the world’s largest food retailer, but statistics have proved these statements. The statistics state and prove that Walmart is the world’s biggest retailer with revenue of 405 billion dollars, followed by Carrefour with 124 billion dollars revenue. Walmart has 2737 stores in the U.S. and a total of 8100 placed in 15 different countries. There are 7.2 billion transactions per year in which Americans spent 36 million dollars in Walmart per hour, with a ratio of 8 cents Americans spent in U.S. stores </w:t>
      </w:r>
      <w:proofErr w:type="gramStart"/>
      <w:r>
        <w:rPr>
          <w:sz w:val="24"/>
          <w:szCs w:val="24"/>
        </w:rPr>
        <w:t>is spent</w:t>
      </w:r>
      <w:proofErr w:type="gramEnd"/>
      <w:r>
        <w:rPr>
          <w:sz w:val="24"/>
          <w:szCs w:val="24"/>
        </w:rPr>
        <w:t xml:space="preserve"> in this </w:t>
      </w:r>
      <w:proofErr w:type="gramStart"/>
      <w:r>
        <w:rPr>
          <w:sz w:val="24"/>
          <w:szCs w:val="24"/>
        </w:rPr>
        <w:t>particular store</w:t>
      </w:r>
      <w:proofErr w:type="gramEnd"/>
      <w:r>
        <w:rPr>
          <w:sz w:val="24"/>
          <w:szCs w:val="24"/>
        </w:rPr>
        <w:t xml:space="preserve">. It is also for being the biggest company by number of employees, which sums up to a total of 2,100,000 workers consisting of both males and females. Since it contains this big </w:t>
      </w:r>
      <w:proofErr w:type="gramStart"/>
      <w:r>
        <w:rPr>
          <w:sz w:val="24"/>
          <w:szCs w:val="24"/>
        </w:rPr>
        <w:t>amount</w:t>
      </w:r>
      <w:proofErr w:type="gramEnd"/>
      <w:r>
        <w:rPr>
          <w:sz w:val="24"/>
          <w:szCs w:val="24"/>
        </w:rPr>
        <w:t xml:space="preserve"> of workers, then surely it owns a lot of assets. These assets consist of 147 distribution centers, 53,000 trailers, 7200 tractors and finally 7950 drivers. These facts are good enough to prove that Walmart is </w:t>
      </w:r>
      <w:proofErr w:type="gramStart"/>
      <w:r>
        <w:rPr>
          <w:sz w:val="24"/>
          <w:szCs w:val="24"/>
        </w:rPr>
        <w:t>definitely the</w:t>
      </w:r>
      <w:proofErr w:type="gramEnd"/>
      <w:r>
        <w:rPr>
          <w:sz w:val="24"/>
          <w:szCs w:val="24"/>
        </w:rPr>
        <w:t xml:space="preserve"> world’s largest food supplier, including the U.S. </w:t>
      </w:r>
    </w:p>
    <w:sectPr w:rsidR="00176D14" w:rsidRPr="008339C1">
      <w:footerReference w:type="even" r:id="rId11"/>
      <w:footerReference w:type="default" r:id="rId12"/>
      <w:footerReference w:type="first" r:id="rId13"/>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5E2E5" w14:textId="77777777" w:rsidR="00A27937" w:rsidRDefault="00A27937">
      <w:pPr>
        <w:spacing w:line="240" w:lineRule="auto"/>
      </w:pPr>
      <w:r>
        <w:separator/>
      </w:r>
    </w:p>
  </w:endnote>
  <w:endnote w:type="continuationSeparator" w:id="0">
    <w:p w14:paraId="7A18EE26" w14:textId="77777777" w:rsidR="00A27937" w:rsidRDefault="00A279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AA200" w14:textId="77777777" w:rsidR="00176D14" w:rsidRDefault="008339C1">
    <w:pPr>
      <w:pBdr>
        <w:top w:val="nil"/>
        <w:left w:val="nil"/>
        <w:bottom w:val="nil"/>
        <w:right w:val="nil"/>
        <w:between w:val="nil"/>
      </w:pBdr>
      <w:tabs>
        <w:tab w:val="center" w:pos="4320"/>
        <w:tab w:val="right" w:pos="8640"/>
      </w:tabs>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color w:val="000000"/>
        <w:sz w:val="24"/>
        <w:szCs w:val="24"/>
      </w:rPr>
      <w:fldChar w:fldCharType="end"/>
    </w:r>
  </w:p>
  <w:p w14:paraId="481AA201" w14:textId="77777777" w:rsidR="00176D14" w:rsidRDefault="00176D14">
    <w:pPr>
      <w:pBdr>
        <w:top w:val="nil"/>
        <w:left w:val="nil"/>
        <w:bottom w:val="nil"/>
        <w:right w:val="nil"/>
        <w:between w:val="nil"/>
      </w:pBdr>
      <w:tabs>
        <w:tab w:val="center" w:pos="4320"/>
        <w:tab w:val="right" w:pos="8640"/>
      </w:tabs>
      <w:spacing w:line="240" w:lineRule="auto"/>
      <w:ind w:right="360"/>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AA202" w14:textId="207546CC" w:rsidR="00176D14" w:rsidRDefault="008339C1">
    <w:pPr>
      <w:pBdr>
        <w:top w:val="nil"/>
        <w:left w:val="nil"/>
        <w:bottom w:val="nil"/>
        <w:right w:val="nil"/>
        <w:between w:val="nil"/>
      </w:pBdr>
      <w:tabs>
        <w:tab w:val="center" w:pos="4320"/>
        <w:tab w:val="right" w:pos="8640"/>
      </w:tabs>
      <w:spacing w:line="240" w:lineRule="auto"/>
      <w:jc w:val="right"/>
      <w:rPr>
        <w:color w:val="000000"/>
      </w:rPr>
    </w:pPr>
    <w:r>
      <w:rPr>
        <w:color w:val="000000"/>
        <w:sz w:val="24"/>
        <w:szCs w:val="24"/>
      </w:rPr>
      <w:fldChar w:fldCharType="begin"/>
    </w:r>
    <w:r>
      <w:rPr>
        <w:color w:val="000000"/>
        <w:sz w:val="24"/>
        <w:szCs w:val="24"/>
      </w:rPr>
      <w:instrText>PAGE</w:instrText>
    </w:r>
    <w:r>
      <w:rPr>
        <w:color w:val="000000"/>
        <w:sz w:val="24"/>
        <w:szCs w:val="24"/>
      </w:rPr>
      <w:fldChar w:fldCharType="separate"/>
    </w:r>
    <w:r w:rsidR="0072612C">
      <w:rPr>
        <w:noProof/>
        <w:color w:val="000000"/>
        <w:sz w:val="24"/>
        <w:szCs w:val="24"/>
      </w:rPr>
      <w:t>1</w:t>
    </w:r>
    <w:r>
      <w:rPr>
        <w:color w:val="000000"/>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AA203" w14:textId="77777777" w:rsidR="00176D14" w:rsidRDefault="00176D14">
    <w:pPr>
      <w:pBdr>
        <w:top w:val="nil"/>
        <w:left w:val="nil"/>
        <w:bottom w:val="nil"/>
        <w:right w:val="nil"/>
        <w:between w:val="nil"/>
      </w:pBdr>
      <w:tabs>
        <w:tab w:val="center" w:pos="4320"/>
        <w:tab w:val="right" w:pos="8640"/>
      </w:tabs>
      <w:spacing w:line="240" w:lineRule="auto"/>
      <w:jc w:val="center"/>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4A748" w14:textId="77777777" w:rsidR="00A27937" w:rsidRDefault="00A27937">
      <w:pPr>
        <w:spacing w:line="240" w:lineRule="auto"/>
      </w:pPr>
      <w:r>
        <w:separator/>
      </w:r>
    </w:p>
  </w:footnote>
  <w:footnote w:type="continuationSeparator" w:id="0">
    <w:p w14:paraId="15B3ED33" w14:textId="77777777" w:rsidR="00A27937" w:rsidRDefault="00A2793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71D0B"/>
    <w:multiLevelType w:val="multilevel"/>
    <w:tmpl w:val="B038F7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D766DEB"/>
    <w:multiLevelType w:val="multilevel"/>
    <w:tmpl w:val="36604A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2067CD9"/>
    <w:multiLevelType w:val="multilevel"/>
    <w:tmpl w:val="C48A78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0F97DC0"/>
    <w:multiLevelType w:val="multilevel"/>
    <w:tmpl w:val="1024B6D6"/>
    <w:lvl w:ilvl="0">
      <w:start w:val="1"/>
      <w:numFmt w:val="decimal"/>
      <w:lvlText w:val="%1."/>
      <w:lvlJc w:val="left"/>
      <w:pPr>
        <w:ind w:left="360" w:hanging="360"/>
      </w:pPr>
      <w:rPr>
        <w:rFonts w:ascii="Arial" w:eastAsia="Arial" w:hAnsi="Arial" w:cs="Arial"/>
        <w:b/>
        <w:sz w:val="32"/>
        <w:szCs w:val="32"/>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15:restartNumberingAfterBreak="0">
    <w:nsid w:val="3CDB5655"/>
    <w:multiLevelType w:val="multilevel"/>
    <w:tmpl w:val="61B26D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F916327"/>
    <w:multiLevelType w:val="multilevel"/>
    <w:tmpl w:val="14208A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0B6375D"/>
    <w:multiLevelType w:val="multilevel"/>
    <w:tmpl w:val="655E52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CB16830"/>
    <w:multiLevelType w:val="multilevel"/>
    <w:tmpl w:val="6A14FB28"/>
    <w:lvl w:ilvl="0">
      <w:start w:val="1"/>
      <w:numFmt w:val="bullet"/>
      <w:lvlText w:val="●"/>
      <w:lvlJc w:val="left"/>
      <w:pPr>
        <w:ind w:left="720" w:hanging="360"/>
      </w:pPr>
      <w:rPr>
        <w:u w:val="none"/>
      </w:rPr>
    </w:lvl>
    <w:lvl w:ilvl="1">
      <w:start w:val="1"/>
      <w:numFmt w:val="decimal"/>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A993E6B"/>
    <w:multiLevelType w:val="multilevel"/>
    <w:tmpl w:val="BB8A20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08550710">
    <w:abstractNumId w:val="6"/>
  </w:num>
  <w:num w:numId="2" w16cid:durableId="321784053">
    <w:abstractNumId w:val="5"/>
  </w:num>
  <w:num w:numId="3" w16cid:durableId="778524617">
    <w:abstractNumId w:val="0"/>
  </w:num>
  <w:num w:numId="4" w16cid:durableId="843056158">
    <w:abstractNumId w:val="4"/>
  </w:num>
  <w:num w:numId="5" w16cid:durableId="156263824">
    <w:abstractNumId w:val="2"/>
  </w:num>
  <w:num w:numId="6" w16cid:durableId="360861670">
    <w:abstractNumId w:val="3"/>
  </w:num>
  <w:num w:numId="7" w16cid:durableId="1756977425">
    <w:abstractNumId w:val="1"/>
  </w:num>
  <w:num w:numId="8" w16cid:durableId="2074699894">
    <w:abstractNumId w:val="7"/>
  </w:num>
  <w:num w:numId="9" w16cid:durableId="18325285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D14"/>
    <w:rsid w:val="0001035C"/>
    <w:rsid w:val="00176D14"/>
    <w:rsid w:val="006C3E7A"/>
    <w:rsid w:val="0072612C"/>
    <w:rsid w:val="00756DF1"/>
    <w:rsid w:val="008339C1"/>
    <w:rsid w:val="00925C20"/>
    <w:rsid w:val="0096346D"/>
    <w:rsid w:val="009B5702"/>
    <w:rsid w:val="00A27937"/>
    <w:rsid w:val="00F61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1AA19B"/>
  <w15:docId w15:val="{C9CE91C0-F657-3C4A-B5F3-8060364A3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paragraph" w:styleId="ListParagraph">
    <w:name w:val="List Paragraph"/>
    <w:basedOn w:val="Normal"/>
    <w:uiPriority w:val="34"/>
    <w:qFormat/>
    <w:rsid w:val="0072612C"/>
    <w:pPr>
      <w:ind w:left="720"/>
      <w:contextualSpacing/>
    </w:pPr>
  </w:style>
  <w:style w:type="paragraph" w:styleId="Header">
    <w:name w:val="header"/>
    <w:basedOn w:val="Normal"/>
    <w:link w:val="HeaderChar"/>
    <w:uiPriority w:val="99"/>
    <w:semiHidden/>
    <w:unhideWhenUsed/>
    <w:rsid w:val="00756DF1"/>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756DF1"/>
  </w:style>
  <w:style w:type="paragraph" w:styleId="Footer">
    <w:name w:val="footer"/>
    <w:basedOn w:val="Normal"/>
    <w:link w:val="FooterChar"/>
    <w:uiPriority w:val="99"/>
    <w:semiHidden/>
    <w:unhideWhenUsed/>
    <w:rsid w:val="00756DF1"/>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756D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6531b3-2f40-4e53-bfdc-f5b06643a24d">
      <Terms xmlns="http://schemas.microsoft.com/office/infopath/2007/PartnerControls"/>
    </lcf76f155ced4ddcb4097134ff3c332f>
    <TaxCatchAll xmlns="c50fe349-99f2-4110-af82-a22b3ed63f3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43786EC0E0BD43A37218482BF69624" ma:contentTypeVersion="12" ma:contentTypeDescription="Create a new document." ma:contentTypeScope="" ma:versionID="8638784cf9ed45778fb11dec31522eac">
  <xsd:schema xmlns:xsd="http://www.w3.org/2001/XMLSchema" xmlns:xs="http://www.w3.org/2001/XMLSchema" xmlns:p="http://schemas.microsoft.com/office/2006/metadata/properties" xmlns:ns2="9d6531b3-2f40-4e53-bfdc-f5b06643a24d" xmlns:ns3="c50fe349-99f2-4110-af82-a22b3ed63f3e" targetNamespace="http://schemas.microsoft.com/office/2006/metadata/properties" ma:root="true" ma:fieldsID="37a883ff571cad7dc94dca6164005f33" ns2:_="" ns3:_="">
    <xsd:import namespace="9d6531b3-2f40-4e53-bfdc-f5b06643a24d"/>
    <xsd:import namespace="c50fe349-99f2-4110-af82-a22b3ed63f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531b3-2f40-4e53-bfdc-f5b06643a2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7310ada-04f1-49d1-83c9-5a60708465d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0fe349-99f2-4110-af82-a22b3ed63f3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c039eb7-962f-448a-bfdc-ed548823557f}" ma:internalName="TaxCatchAll" ma:showField="CatchAllData" ma:web="c50fe349-99f2-4110-af82-a22b3ed63f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E73B1C-3D59-4829-9F69-FD6CEF71BD6E}">
  <ds:schemaRefs>
    <ds:schemaRef ds:uri="http://schemas.microsoft.com/office/2006/metadata/properties"/>
    <ds:schemaRef ds:uri="http://schemas.microsoft.com/office/infopath/2007/PartnerControls"/>
    <ds:schemaRef ds:uri="9d6531b3-2f40-4e53-bfdc-f5b06643a24d"/>
    <ds:schemaRef ds:uri="c50fe349-99f2-4110-af82-a22b3ed63f3e"/>
  </ds:schemaRefs>
</ds:datastoreItem>
</file>

<file path=customXml/itemProps2.xml><?xml version="1.0" encoding="utf-8"?>
<ds:datastoreItem xmlns:ds="http://schemas.openxmlformats.org/officeDocument/2006/customXml" ds:itemID="{C8746C60-E370-4BEE-B9E5-45CEACF93B26}">
  <ds:schemaRefs>
    <ds:schemaRef ds:uri="http://schemas.microsoft.com/sharepoint/v3/contenttype/forms"/>
  </ds:schemaRefs>
</ds:datastoreItem>
</file>

<file path=customXml/itemProps3.xml><?xml version="1.0" encoding="utf-8"?>
<ds:datastoreItem xmlns:ds="http://schemas.openxmlformats.org/officeDocument/2006/customXml" ds:itemID="{50ED57CF-6A66-434F-BC0A-6ECB80329D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531b3-2f40-4e53-bfdc-f5b06643a24d"/>
    <ds:schemaRef ds:uri="c50fe349-99f2-4110-af82-a22b3ed63f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1229</Words>
  <Characters>6757</Characters>
  <Application>Microsoft Office Word</Application>
  <DocSecurity>0</DocSecurity>
  <Lines>216</Lines>
  <Paragraphs>49</Paragraphs>
  <ScaleCrop>false</ScaleCrop>
  <Company>CU Denver Writing Center</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Steven Vigil-Roach</cp:lastModifiedBy>
  <cp:revision>6</cp:revision>
  <cp:lastPrinted>2026-03-18T20:03:00Z</cp:lastPrinted>
  <dcterms:created xsi:type="dcterms:W3CDTF">2025-10-23T19:47:00Z</dcterms:created>
  <dcterms:modified xsi:type="dcterms:W3CDTF">2026-03-18T20:03:00Z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0x0101005F43786EC0E0BD43A37218482BF69624</vt:lpwstr>
  </property>
  <property fmtid="{D5CDD505-2E9C-101B-9397-08002B2CF9AE}" pid="3" name="MediaServiceImageTags">
    <vt:lpwstr/>
  </property>
</Properties>
</file>