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9A427" w14:textId="6F520C3F" w:rsidR="000B3301" w:rsidRDefault="00FC7909">
      <w:r>
        <w:rPr>
          <w:noProof/>
        </w:rPr>
        <w:drawing>
          <wp:anchor distT="0" distB="0" distL="114300" distR="114300" simplePos="0" relativeHeight="251658240" behindDoc="0" locked="0" layoutInCell="1" allowOverlap="1" wp14:anchorId="39ACAF45" wp14:editId="2B207A2B">
            <wp:simplePos x="0" y="0"/>
            <wp:positionH relativeFrom="column">
              <wp:posOffset>658090</wp:posOffset>
            </wp:positionH>
            <wp:positionV relativeFrom="paragraph">
              <wp:posOffset>577</wp:posOffset>
            </wp:positionV>
            <wp:extent cx="5486400" cy="1115568"/>
            <wp:effectExtent l="0" t="0" r="0" b="2540"/>
            <wp:wrapSquare wrapText="bothSides"/>
            <wp:docPr id="1469779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779829" name="Picture 1469779829"/>
                    <pic:cNvPicPr/>
                  </pic:nvPicPr>
                  <pic:blipFill>
                    <a:blip r:embed="rId10">
                      <a:extLst>
                        <a:ext uri="{28A0092B-C50C-407E-A947-70E740481C1C}">
                          <a14:useLocalDpi xmlns:a14="http://schemas.microsoft.com/office/drawing/2010/main" val="0"/>
                        </a:ext>
                      </a:extLst>
                    </a:blip>
                    <a:stretch>
                      <a:fillRect/>
                    </a:stretch>
                  </pic:blipFill>
                  <pic:spPr>
                    <a:xfrm>
                      <a:off x="0" y="0"/>
                      <a:ext cx="5486400" cy="1115568"/>
                    </a:xfrm>
                    <a:prstGeom prst="rect">
                      <a:avLst/>
                    </a:prstGeom>
                  </pic:spPr>
                </pic:pic>
              </a:graphicData>
            </a:graphic>
            <wp14:sizeRelH relativeFrom="page">
              <wp14:pctWidth>0</wp14:pctWidth>
            </wp14:sizeRelH>
            <wp14:sizeRelV relativeFrom="page">
              <wp14:pctHeight>0</wp14:pctHeight>
            </wp14:sizeRelV>
          </wp:anchor>
        </w:drawing>
      </w:r>
    </w:p>
    <w:p w14:paraId="1B09A428" w14:textId="77777777" w:rsidR="000B3301" w:rsidRDefault="000B3301"/>
    <w:p w14:paraId="1B09A429" w14:textId="77777777" w:rsidR="000B3301" w:rsidRDefault="000B3301"/>
    <w:p w14:paraId="1B09A42A" w14:textId="77777777" w:rsidR="000B3301" w:rsidRDefault="000B3301"/>
    <w:p w14:paraId="1B09A42B" w14:textId="77777777" w:rsidR="000B3301" w:rsidRDefault="000B3301"/>
    <w:p w14:paraId="1B09A42C" w14:textId="77777777" w:rsidR="000B3301" w:rsidRDefault="000B3301">
      <w:pPr>
        <w:rPr>
          <w:b/>
          <w:sz w:val="32"/>
          <w:szCs w:val="32"/>
        </w:rPr>
      </w:pPr>
    </w:p>
    <w:p w14:paraId="1B09A42D" w14:textId="77777777" w:rsidR="000B3301" w:rsidRDefault="001D7348">
      <w:pPr>
        <w:pStyle w:val="Heading1"/>
        <w:jc w:val="center"/>
        <w:rPr>
          <w:b/>
        </w:rPr>
      </w:pPr>
      <w:bookmarkStart w:id="0" w:name="_h377ldmk9fi0" w:colFirst="0" w:colLast="0"/>
      <w:bookmarkEnd w:id="0"/>
      <w:r>
        <w:rPr>
          <w:b/>
        </w:rPr>
        <w:t xml:space="preserve">Council of Science Editors [CSE] </w:t>
      </w:r>
      <w:r>
        <w:rPr>
          <w:b/>
        </w:rPr>
        <w:br/>
        <w:t>Citation Guidelines, 9</w:t>
      </w:r>
      <w:r>
        <w:rPr>
          <w:b/>
          <w:vertAlign w:val="superscript"/>
        </w:rPr>
        <w:t>th</w:t>
      </w:r>
      <w:r>
        <w:rPr>
          <w:b/>
        </w:rPr>
        <w:t xml:space="preserve"> Edition</w:t>
      </w:r>
    </w:p>
    <w:p w14:paraId="1B09A42E" w14:textId="77777777" w:rsidR="000B3301" w:rsidRDefault="000B3301">
      <w:pPr>
        <w:rPr>
          <w:b/>
          <w:sz w:val="26"/>
          <w:szCs w:val="26"/>
        </w:rPr>
      </w:pPr>
    </w:p>
    <w:p w14:paraId="1B09A42F" w14:textId="77777777" w:rsidR="000B3301" w:rsidRDefault="001D7348">
      <w:pPr>
        <w:rPr>
          <w:sz w:val="24"/>
          <w:szCs w:val="24"/>
          <w:shd w:val="clear" w:color="auto" w:fill="F4CCCC"/>
        </w:rPr>
      </w:pPr>
      <w:r>
        <w:rPr>
          <w:sz w:val="24"/>
          <w:szCs w:val="24"/>
        </w:rPr>
        <w:t xml:space="preserve">CSE allows for three different systems of citation: Citation-Sequence, Name-Year, and Citation-Name. This handout will define each system, discuss its advantages and disadvantages, and provide examples. </w:t>
      </w:r>
      <w:r>
        <w:rPr>
          <w:i/>
          <w:sz w:val="24"/>
          <w:szCs w:val="24"/>
          <w:shd w:val="clear" w:color="auto" w:fill="F4CCCC"/>
        </w:rPr>
        <w:t xml:space="preserve">The system of in-text references that you use will determine the order of references at the end of your document. </w:t>
      </w:r>
      <w:r>
        <w:rPr>
          <w:sz w:val="24"/>
          <w:szCs w:val="24"/>
          <w:shd w:val="clear" w:color="auto" w:fill="F4CCCC"/>
        </w:rPr>
        <w:t>These end references have essentially the same format in all 3 systems, except for the placement of the date of publication in the name–year system.</w:t>
      </w:r>
    </w:p>
    <w:p w14:paraId="1B09A430" w14:textId="77777777" w:rsidR="000B3301" w:rsidRDefault="001D7348">
      <w:pPr>
        <w:rPr>
          <w:sz w:val="24"/>
          <w:szCs w:val="24"/>
          <w:shd w:val="clear" w:color="auto" w:fill="F4CCCC"/>
        </w:rPr>
      </w:pPr>
      <w:r>
        <w:rPr>
          <w:sz w:val="24"/>
          <w:szCs w:val="24"/>
          <w:shd w:val="clear" w:color="auto" w:fill="F4CCCC"/>
        </w:rPr>
        <w:t xml:space="preserve">The </w:t>
      </w:r>
      <w:r>
        <w:rPr>
          <w:b/>
          <w:sz w:val="24"/>
          <w:szCs w:val="24"/>
          <w:shd w:val="clear" w:color="auto" w:fill="F4CCCC"/>
        </w:rPr>
        <w:t>citation–sequence</w:t>
      </w:r>
      <w:r>
        <w:rPr>
          <w:sz w:val="24"/>
          <w:szCs w:val="24"/>
          <w:shd w:val="clear" w:color="auto" w:fill="F4CCCC"/>
        </w:rPr>
        <w:t xml:space="preserve"> and </w:t>
      </w:r>
      <w:r>
        <w:rPr>
          <w:b/>
          <w:sz w:val="24"/>
          <w:szCs w:val="24"/>
          <w:shd w:val="clear" w:color="auto" w:fill="F4CCCC"/>
        </w:rPr>
        <w:t>citation–name</w:t>
      </w:r>
      <w:r>
        <w:rPr>
          <w:sz w:val="24"/>
          <w:szCs w:val="24"/>
          <w:shd w:val="clear" w:color="auto" w:fill="F4CCCC"/>
        </w:rPr>
        <w:t xml:space="preserve"> systems rely on </w:t>
      </w:r>
      <w:r>
        <w:rPr>
          <w:i/>
          <w:sz w:val="24"/>
          <w:szCs w:val="24"/>
          <w:shd w:val="clear" w:color="auto" w:fill="F4CCCC"/>
        </w:rPr>
        <w:t>numbered references in the text,</w:t>
      </w:r>
      <w:r>
        <w:rPr>
          <w:sz w:val="24"/>
          <w:szCs w:val="24"/>
          <w:shd w:val="clear" w:color="auto" w:fill="F4CCCC"/>
        </w:rPr>
        <w:t xml:space="preserve"> while the </w:t>
      </w:r>
      <w:r>
        <w:rPr>
          <w:b/>
          <w:sz w:val="24"/>
          <w:szCs w:val="24"/>
          <w:shd w:val="clear" w:color="auto" w:fill="F4CCCC"/>
        </w:rPr>
        <w:t>name–year</w:t>
      </w:r>
      <w:r>
        <w:rPr>
          <w:sz w:val="24"/>
          <w:szCs w:val="24"/>
          <w:shd w:val="clear" w:color="auto" w:fill="F4CCCC"/>
        </w:rPr>
        <w:t xml:space="preserve"> system uses </w:t>
      </w:r>
      <w:r>
        <w:rPr>
          <w:i/>
          <w:sz w:val="24"/>
          <w:szCs w:val="24"/>
          <w:shd w:val="clear" w:color="auto" w:fill="F4CCCC"/>
        </w:rPr>
        <w:t>parenthetical references in the text</w:t>
      </w:r>
      <w:r>
        <w:rPr>
          <w:sz w:val="24"/>
          <w:szCs w:val="24"/>
          <w:shd w:val="clear" w:color="auto" w:fill="F4CCCC"/>
        </w:rPr>
        <w:t>.</w:t>
      </w:r>
    </w:p>
    <w:p w14:paraId="1B09A431" w14:textId="77777777" w:rsidR="000B3301" w:rsidRDefault="001D7348">
      <w:pPr>
        <w:rPr>
          <w:sz w:val="24"/>
          <w:szCs w:val="24"/>
          <w:shd w:val="clear" w:color="auto" w:fill="F4CCCC"/>
        </w:rPr>
      </w:pPr>
      <w:r>
        <w:rPr>
          <w:rFonts w:ascii="Times New Roman" w:eastAsia="Times New Roman" w:hAnsi="Times New Roman" w:cs="Times New Roman"/>
          <w:sz w:val="24"/>
          <w:szCs w:val="24"/>
          <w:shd w:val="clear" w:color="auto" w:fill="F4CCCC"/>
        </w:rPr>
        <w:t xml:space="preserve">[Note: Though </w:t>
      </w:r>
      <w:proofErr w:type="gramStart"/>
      <w:r>
        <w:rPr>
          <w:rFonts w:ascii="Times New Roman" w:eastAsia="Times New Roman" w:hAnsi="Times New Roman" w:cs="Times New Roman"/>
          <w:sz w:val="24"/>
          <w:szCs w:val="24"/>
          <w:shd w:val="clear" w:color="auto" w:fill="F4CCCC"/>
        </w:rPr>
        <w:t>The</w:t>
      </w:r>
      <w:proofErr w:type="gramEnd"/>
      <w:r>
        <w:rPr>
          <w:rFonts w:ascii="Times New Roman" w:eastAsia="Times New Roman" w:hAnsi="Times New Roman" w:cs="Times New Roman"/>
          <w:sz w:val="24"/>
          <w:szCs w:val="24"/>
          <w:shd w:val="clear" w:color="auto" w:fill="F4CCCC"/>
        </w:rPr>
        <w:t xml:space="preserve"> CSE Manual uses citation–sequence for its own references, each system </w:t>
      </w:r>
      <w:proofErr w:type="gramStart"/>
      <w:r>
        <w:rPr>
          <w:rFonts w:ascii="Times New Roman" w:eastAsia="Times New Roman" w:hAnsi="Times New Roman" w:cs="Times New Roman"/>
          <w:sz w:val="24"/>
          <w:szCs w:val="24"/>
          <w:shd w:val="clear" w:color="auto" w:fill="F4CCCC"/>
        </w:rPr>
        <w:t>is widely used</w:t>
      </w:r>
      <w:proofErr w:type="gramEnd"/>
      <w:r>
        <w:rPr>
          <w:rFonts w:ascii="Times New Roman" w:eastAsia="Times New Roman" w:hAnsi="Times New Roman" w:cs="Times New Roman"/>
          <w:sz w:val="24"/>
          <w:szCs w:val="24"/>
          <w:shd w:val="clear" w:color="auto" w:fill="F4CCCC"/>
        </w:rPr>
        <w:t xml:space="preserve"> in scientific publishing. Consult your publisher to determine which system you will need to follow.]</w:t>
      </w:r>
    </w:p>
    <w:p w14:paraId="1B09A432" w14:textId="77777777" w:rsidR="000B3301" w:rsidRDefault="001D7348">
      <w:pPr>
        <w:pStyle w:val="Heading2"/>
        <w:rPr>
          <w:b/>
        </w:rPr>
      </w:pPr>
      <w:bookmarkStart w:id="1" w:name="_5renm3qryve3" w:colFirst="0" w:colLast="0"/>
      <w:bookmarkEnd w:id="1"/>
      <w:r>
        <w:rPr>
          <w:b/>
        </w:rPr>
        <w:t>Citation-Sequence System</w:t>
      </w:r>
    </w:p>
    <w:p w14:paraId="1B09A433" w14:textId="77777777" w:rsidR="000B3301" w:rsidRDefault="001D7348">
      <w:pPr>
        <w:rPr>
          <w:rFonts w:ascii="Times New Roman" w:eastAsia="Times New Roman" w:hAnsi="Times New Roman" w:cs="Times New Roman"/>
          <w:b/>
          <w:sz w:val="24"/>
          <w:szCs w:val="24"/>
          <w:shd w:val="clear" w:color="auto" w:fill="F4CCCC"/>
        </w:rPr>
      </w:pPr>
      <w:r>
        <w:t xml:space="preserve">Use numbers within the text to refer to the end reference. Number the references and order them within the reference list in the sequence in which they first appear within the text. Use the same number for subsequent in-text references to the same document. </w:t>
      </w:r>
      <w:r>
        <w:rPr>
          <w:rFonts w:ascii="Times New Roman" w:eastAsia="Times New Roman" w:hAnsi="Times New Roman" w:cs="Times New Roman"/>
          <w:sz w:val="24"/>
          <w:szCs w:val="24"/>
          <w:shd w:val="clear" w:color="auto" w:fill="F4CCCC"/>
        </w:rPr>
        <w:t xml:space="preserve">In the citation–sequence system, the end references </w:t>
      </w:r>
      <w:proofErr w:type="gramStart"/>
      <w:r>
        <w:rPr>
          <w:rFonts w:ascii="Times New Roman" w:eastAsia="Times New Roman" w:hAnsi="Times New Roman" w:cs="Times New Roman"/>
          <w:sz w:val="24"/>
          <w:szCs w:val="24"/>
          <w:shd w:val="clear" w:color="auto" w:fill="F4CCCC"/>
        </w:rPr>
        <w:t>are listed</w:t>
      </w:r>
      <w:proofErr w:type="gramEnd"/>
      <w:r>
        <w:rPr>
          <w:rFonts w:ascii="Times New Roman" w:eastAsia="Times New Roman" w:hAnsi="Times New Roman" w:cs="Times New Roman"/>
          <w:sz w:val="24"/>
          <w:szCs w:val="24"/>
          <w:shd w:val="clear" w:color="auto" w:fill="F4CCCC"/>
        </w:rPr>
        <w:t xml:space="preserve"> in the sequence in which they first appear within the text. Conversely, in the citation–name system, the end references </w:t>
      </w:r>
      <w:proofErr w:type="gramStart"/>
      <w:r>
        <w:rPr>
          <w:rFonts w:ascii="Times New Roman" w:eastAsia="Times New Roman" w:hAnsi="Times New Roman" w:cs="Times New Roman"/>
          <w:sz w:val="24"/>
          <w:szCs w:val="24"/>
          <w:shd w:val="clear" w:color="auto" w:fill="F4CCCC"/>
        </w:rPr>
        <w:t>are listed</w:t>
      </w:r>
      <w:proofErr w:type="gramEnd"/>
      <w:r>
        <w:rPr>
          <w:rFonts w:ascii="Times New Roman" w:eastAsia="Times New Roman" w:hAnsi="Times New Roman" w:cs="Times New Roman"/>
          <w:sz w:val="24"/>
          <w:szCs w:val="24"/>
          <w:shd w:val="clear" w:color="auto" w:fill="F4CCCC"/>
        </w:rPr>
        <w:t xml:space="preserve"> alphabetically by the first author’s surname. The references then </w:t>
      </w:r>
      <w:proofErr w:type="gramStart"/>
      <w:r>
        <w:rPr>
          <w:rFonts w:ascii="Times New Roman" w:eastAsia="Times New Roman" w:hAnsi="Times New Roman" w:cs="Times New Roman"/>
          <w:sz w:val="24"/>
          <w:szCs w:val="24"/>
          <w:shd w:val="clear" w:color="auto" w:fill="F4CCCC"/>
        </w:rPr>
        <w:t>are numbered</w:t>
      </w:r>
      <w:proofErr w:type="gramEnd"/>
      <w:r>
        <w:rPr>
          <w:rFonts w:ascii="Times New Roman" w:eastAsia="Times New Roman" w:hAnsi="Times New Roman" w:cs="Times New Roman"/>
          <w:sz w:val="24"/>
          <w:szCs w:val="24"/>
          <w:shd w:val="clear" w:color="auto" w:fill="F4CCCC"/>
        </w:rPr>
        <w:t xml:space="preserve"> in that sequence, and those numbers </w:t>
      </w:r>
      <w:proofErr w:type="gramStart"/>
      <w:r>
        <w:rPr>
          <w:rFonts w:ascii="Times New Roman" w:eastAsia="Times New Roman" w:hAnsi="Times New Roman" w:cs="Times New Roman"/>
          <w:sz w:val="24"/>
          <w:szCs w:val="24"/>
          <w:shd w:val="clear" w:color="auto" w:fill="F4CCCC"/>
        </w:rPr>
        <w:t>are then applied</w:t>
      </w:r>
      <w:proofErr w:type="gramEnd"/>
      <w:r>
        <w:rPr>
          <w:rFonts w:ascii="Times New Roman" w:eastAsia="Times New Roman" w:hAnsi="Times New Roman" w:cs="Times New Roman"/>
          <w:sz w:val="24"/>
          <w:szCs w:val="24"/>
          <w:shd w:val="clear" w:color="auto" w:fill="F4CCCC"/>
        </w:rPr>
        <w:t xml:space="preserve"> to any in-text references.</w:t>
      </w:r>
    </w:p>
    <w:p w14:paraId="1B09A434" w14:textId="77777777" w:rsidR="000B3301" w:rsidRDefault="001D7348">
      <w:pPr>
        <w:pStyle w:val="Heading3"/>
        <w:rPr>
          <w:rFonts w:ascii="Times New Roman" w:eastAsia="Times New Roman" w:hAnsi="Times New Roman" w:cs="Times New Roman"/>
          <w:sz w:val="24"/>
          <w:szCs w:val="24"/>
          <w:shd w:val="clear" w:color="auto" w:fill="F4CCCC"/>
        </w:rPr>
      </w:pPr>
      <w:bookmarkStart w:id="2" w:name="_2fnofcf19rxw" w:colFirst="0" w:colLast="0"/>
      <w:bookmarkEnd w:id="2"/>
      <w:r>
        <w:t xml:space="preserve">Advantages: </w:t>
      </w:r>
    </w:p>
    <w:p w14:paraId="1B09A435" w14:textId="77777777" w:rsidR="000B3301" w:rsidRDefault="001D7348">
      <w:pPr>
        <w:numPr>
          <w:ilvl w:val="0"/>
          <w:numId w:val="6"/>
        </w:numPr>
      </w:pPr>
      <w:r>
        <w:t xml:space="preserve"> </w:t>
      </w:r>
      <w:r>
        <w:rPr>
          <w:sz w:val="24"/>
          <w:szCs w:val="24"/>
        </w:rPr>
        <w:t>Because in-text references consist of numbers only, they interrupt the reading of the work only minimally.</w:t>
      </w:r>
    </w:p>
    <w:p w14:paraId="1B09A436" w14:textId="77777777" w:rsidR="000B3301" w:rsidRDefault="001D7348">
      <w:pPr>
        <w:numPr>
          <w:ilvl w:val="0"/>
          <w:numId w:val="6"/>
        </w:numPr>
        <w:rPr>
          <w:sz w:val="24"/>
          <w:szCs w:val="24"/>
        </w:rPr>
      </w:pPr>
      <w:r>
        <w:rPr>
          <w:sz w:val="24"/>
          <w:szCs w:val="24"/>
        </w:rPr>
        <w:t xml:space="preserve">Little decision making </w:t>
      </w:r>
      <w:proofErr w:type="gramStart"/>
      <w:r>
        <w:rPr>
          <w:sz w:val="24"/>
          <w:szCs w:val="24"/>
        </w:rPr>
        <w:t>is needed</w:t>
      </w:r>
      <w:proofErr w:type="gramEnd"/>
      <w:r>
        <w:rPr>
          <w:sz w:val="24"/>
          <w:szCs w:val="24"/>
        </w:rPr>
        <w:t xml:space="preserve"> by the compiler to format either an in-text reference or an end reference. Unlike the name-year format, the in-text references consist of only a number, and the end references </w:t>
      </w:r>
      <w:proofErr w:type="gramStart"/>
      <w:r>
        <w:rPr>
          <w:sz w:val="24"/>
          <w:szCs w:val="24"/>
        </w:rPr>
        <w:t>are formatted</w:t>
      </w:r>
      <w:proofErr w:type="gramEnd"/>
      <w:r>
        <w:rPr>
          <w:sz w:val="24"/>
          <w:szCs w:val="24"/>
        </w:rPr>
        <w:t xml:space="preserve"> according to standard bibliographic rules. </w:t>
      </w:r>
    </w:p>
    <w:p w14:paraId="1B09A437" w14:textId="77777777" w:rsidR="000B3301" w:rsidRDefault="001D7348">
      <w:pPr>
        <w:pStyle w:val="Heading3"/>
      </w:pPr>
      <w:bookmarkStart w:id="3" w:name="_gimddxyg0xgb" w:colFirst="0" w:colLast="0"/>
      <w:bookmarkEnd w:id="3"/>
      <w:r>
        <w:t xml:space="preserve">Disadvantages: </w:t>
      </w:r>
    </w:p>
    <w:p w14:paraId="1B09A438" w14:textId="77777777" w:rsidR="000B3301" w:rsidRDefault="001D7348">
      <w:pPr>
        <w:numPr>
          <w:ilvl w:val="0"/>
          <w:numId w:val="8"/>
        </w:numPr>
        <w:rPr>
          <w:sz w:val="24"/>
          <w:szCs w:val="24"/>
        </w:rPr>
      </w:pPr>
      <w:r>
        <w:rPr>
          <w:sz w:val="24"/>
          <w:szCs w:val="24"/>
        </w:rPr>
        <w:t>The reader who might be familiar with the subject and author of the work cited cannot identify the author from the in-text reference.</w:t>
      </w:r>
    </w:p>
    <w:p w14:paraId="1B09A439" w14:textId="77777777" w:rsidR="000B3301" w:rsidRDefault="001D7348">
      <w:pPr>
        <w:numPr>
          <w:ilvl w:val="0"/>
          <w:numId w:val="8"/>
        </w:numPr>
        <w:rPr>
          <w:sz w:val="24"/>
          <w:szCs w:val="24"/>
        </w:rPr>
      </w:pPr>
      <w:r>
        <w:rPr>
          <w:sz w:val="24"/>
          <w:szCs w:val="24"/>
        </w:rPr>
        <w:t xml:space="preserve">Since in-text references </w:t>
      </w:r>
      <w:proofErr w:type="gramStart"/>
      <w:r>
        <w:rPr>
          <w:sz w:val="24"/>
          <w:szCs w:val="24"/>
        </w:rPr>
        <w:t>are numbered</w:t>
      </w:r>
      <w:proofErr w:type="gramEnd"/>
      <w:r>
        <w:rPr>
          <w:sz w:val="24"/>
          <w:szCs w:val="24"/>
        </w:rPr>
        <w:t xml:space="preserve"> in the order in which they appear within the work, the numbers change as the manuscript changes</w:t>
      </w:r>
    </w:p>
    <w:p w14:paraId="1B09A43A" w14:textId="77777777" w:rsidR="000B3301" w:rsidRDefault="001D7348">
      <w:pPr>
        <w:numPr>
          <w:ilvl w:val="0"/>
          <w:numId w:val="8"/>
        </w:numPr>
        <w:rPr>
          <w:sz w:val="24"/>
          <w:szCs w:val="24"/>
        </w:rPr>
      </w:pPr>
      <w:r>
        <w:rPr>
          <w:sz w:val="24"/>
          <w:szCs w:val="24"/>
        </w:rPr>
        <w:lastRenderedPageBreak/>
        <w:t xml:space="preserve">Because the end references </w:t>
      </w:r>
      <w:proofErr w:type="gramStart"/>
      <w:r>
        <w:rPr>
          <w:sz w:val="24"/>
          <w:szCs w:val="24"/>
        </w:rPr>
        <w:t>are listed</w:t>
      </w:r>
      <w:proofErr w:type="gramEnd"/>
      <w:r>
        <w:rPr>
          <w:sz w:val="24"/>
          <w:szCs w:val="24"/>
        </w:rPr>
        <w:t xml:space="preserve"> in the order they appear in the text, there may be difficulty locating the works of a specific author and works by the same author </w:t>
      </w:r>
      <w:proofErr w:type="gramStart"/>
      <w:r>
        <w:rPr>
          <w:sz w:val="24"/>
          <w:szCs w:val="24"/>
        </w:rPr>
        <w:t>are usually not listed</w:t>
      </w:r>
      <w:proofErr w:type="gramEnd"/>
      <w:r>
        <w:rPr>
          <w:sz w:val="24"/>
          <w:szCs w:val="24"/>
        </w:rPr>
        <w:t xml:space="preserve"> together. </w:t>
      </w:r>
    </w:p>
    <w:p w14:paraId="1B09A43B" w14:textId="77777777" w:rsidR="000B3301" w:rsidRDefault="000B3301">
      <w:pPr>
        <w:rPr>
          <w:sz w:val="24"/>
          <w:szCs w:val="24"/>
        </w:rPr>
      </w:pPr>
    </w:p>
    <w:p w14:paraId="1B09A43C" w14:textId="77777777" w:rsidR="000B3301" w:rsidRDefault="001D7348">
      <w:pPr>
        <w:rPr>
          <w:i/>
          <w:sz w:val="24"/>
          <w:szCs w:val="24"/>
        </w:rPr>
      </w:pPr>
      <w:r>
        <w:rPr>
          <w:b/>
          <w:i/>
          <w:sz w:val="24"/>
          <w:szCs w:val="24"/>
          <w:u w:val="single"/>
        </w:rPr>
        <w:t>Note:</w:t>
      </w:r>
      <w:r>
        <w:rPr>
          <w:i/>
          <w:sz w:val="24"/>
          <w:szCs w:val="24"/>
        </w:rPr>
        <w:t xml:space="preserve"> Unlike many other citation systems, the superscript number goes before punctuation rather than after.</w:t>
      </w:r>
    </w:p>
    <w:p w14:paraId="1B09A43D" w14:textId="77777777" w:rsidR="000B3301" w:rsidRDefault="000B3301">
      <w:pPr>
        <w:rPr>
          <w:b/>
          <w:sz w:val="26"/>
          <w:szCs w:val="26"/>
        </w:rPr>
      </w:pPr>
    </w:p>
    <w:tbl>
      <w:tblPr>
        <w:tblStyle w:val="a"/>
        <w:tblW w:w="95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7488"/>
      </w:tblGrid>
      <w:tr w:rsidR="000B3301" w14:paraId="1B09A443" w14:textId="77777777">
        <w:trPr>
          <w:jc w:val="center"/>
        </w:trPr>
        <w:tc>
          <w:tcPr>
            <w:tcW w:w="2088" w:type="dxa"/>
          </w:tcPr>
          <w:p w14:paraId="1B09A43E" w14:textId="77777777" w:rsidR="000B3301" w:rsidRDefault="001D7348">
            <w:pPr>
              <w:rPr>
                <w:rFonts w:ascii="Arial" w:eastAsia="Arial" w:hAnsi="Arial" w:cs="Arial"/>
                <w:b/>
                <w:sz w:val="24"/>
                <w:szCs w:val="24"/>
              </w:rPr>
            </w:pPr>
            <w:r>
              <w:rPr>
                <w:rFonts w:ascii="Arial" w:eastAsia="Arial" w:hAnsi="Arial" w:cs="Arial"/>
                <w:b/>
                <w:sz w:val="24"/>
                <w:szCs w:val="24"/>
              </w:rPr>
              <w:t>In-Text</w:t>
            </w:r>
          </w:p>
        </w:tc>
        <w:tc>
          <w:tcPr>
            <w:tcW w:w="7488" w:type="dxa"/>
          </w:tcPr>
          <w:p w14:paraId="1B09A43F" w14:textId="77777777" w:rsidR="000B3301" w:rsidRDefault="001D7348">
            <w:pPr>
              <w:rPr>
                <w:rFonts w:ascii="Arial" w:eastAsia="Arial" w:hAnsi="Arial" w:cs="Arial"/>
                <w:sz w:val="24"/>
                <w:szCs w:val="24"/>
              </w:rPr>
            </w:pPr>
            <w:r>
              <w:rPr>
                <w:rFonts w:ascii="Arial" w:eastAsia="Arial" w:hAnsi="Arial" w:cs="Arial"/>
                <w:sz w:val="24"/>
                <w:szCs w:val="24"/>
              </w:rPr>
              <w:t xml:space="preserve">Traumatic life events and posttraumatic stress disorder (PTSD) are endemic among American civilians </w:t>
            </w:r>
            <w:r>
              <w:rPr>
                <w:rFonts w:ascii="Arial" w:eastAsia="Arial" w:hAnsi="Arial" w:cs="Arial"/>
                <w:sz w:val="24"/>
                <w:szCs w:val="24"/>
                <w:vertAlign w:val="superscript"/>
              </w:rPr>
              <w:t>1</w:t>
            </w:r>
            <w:r>
              <w:rPr>
                <w:rFonts w:ascii="Arial" w:eastAsia="Arial" w:hAnsi="Arial" w:cs="Arial"/>
                <w:sz w:val="24"/>
                <w:szCs w:val="24"/>
              </w:rPr>
              <w:t>.</w:t>
            </w:r>
          </w:p>
          <w:p w14:paraId="1B09A440" w14:textId="77777777" w:rsidR="000B3301" w:rsidRDefault="000B3301">
            <w:pPr>
              <w:rPr>
                <w:rFonts w:ascii="Arial" w:eastAsia="Arial" w:hAnsi="Arial" w:cs="Arial"/>
                <w:sz w:val="24"/>
                <w:szCs w:val="24"/>
              </w:rPr>
            </w:pPr>
          </w:p>
          <w:p w14:paraId="1B09A441" w14:textId="77777777" w:rsidR="000B3301" w:rsidRDefault="001D7348">
            <w:pPr>
              <w:rPr>
                <w:rFonts w:ascii="Arial" w:eastAsia="Arial" w:hAnsi="Arial" w:cs="Arial"/>
                <w:sz w:val="24"/>
                <w:szCs w:val="24"/>
              </w:rPr>
            </w:pPr>
            <w:r>
              <w:rPr>
                <w:rFonts w:ascii="Arial" w:eastAsia="Arial" w:hAnsi="Arial" w:cs="Arial"/>
                <w:sz w:val="24"/>
                <w:szCs w:val="24"/>
              </w:rPr>
              <w:t xml:space="preserve">*Note the space between the end of the word and the superscript number. </w:t>
            </w:r>
          </w:p>
          <w:p w14:paraId="1B09A442" w14:textId="77777777" w:rsidR="000B3301" w:rsidRDefault="000B3301">
            <w:pPr>
              <w:rPr>
                <w:rFonts w:ascii="Arial" w:eastAsia="Arial" w:hAnsi="Arial" w:cs="Arial"/>
                <w:sz w:val="24"/>
                <w:szCs w:val="24"/>
              </w:rPr>
            </w:pPr>
          </w:p>
        </w:tc>
      </w:tr>
      <w:tr w:rsidR="000B3301" w14:paraId="1B09A449" w14:textId="77777777">
        <w:trPr>
          <w:trHeight w:val="1980"/>
          <w:jc w:val="center"/>
        </w:trPr>
        <w:tc>
          <w:tcPr>
            <w:tcW w:w="2088" w:type="dxa"/>
          </w:tcPr>
          <w:p w14:paraId="1B09A444" w14:textId="77777777" w:rsidR="000B3301" w:rsidRDefault="001D7348">
            <w:pPr>
              <w:rPr>
                <w:rFonts w:ascii="Arial" w:eastAsia="Arial" w:hAnsi="Arial" w:cs="Arial"/>
                <w:b/>
                <w:sz w:val="24"/>
                <w:szCs w:val="24"/>
              </w:rPr>
            </w:pPr>
            <w:r>
              <w:rPr>
                <w:rFonts w:ascii="Arial" w:eastAsia="Arial" w:hAnsi="Arial" w:cs="Arial"/>
                <w:b/>
                <w:sz w:val="24"/>
                <w:szCs w:val="24"/>
              </w:rPr>
              <w:t xml:space="preserve">In-Text, Multiple Citations </w:t>
            </w:r>
          </w:p>
        </w:tc>
        <w:tc>
          <w:tcPr>
            <w:tcW w:w="7488" w:type="dxa"/>
          </w:tcPr>
          <w:p w14:paraId="1B09A445" w14:textId="77777777" w:rsidR="000B3301" w:rsidRDefault="001D7348">
            <w:pPr>
              <w:rPr>
                <w:rFonts w:ascii="Arial" w:eastAsia="Arial" w:hAnsi="Arial" w:cs="Arial"/>
                <w:sz w:val="24"/>
                <w:szCs w:val="24"/>
              </w:rPr>
            </w:pPr>
            <w:r>
              <w:rPr>
                <w:rFonts w:ascii="Arial" w:eastAsia="Arial" w:hAnsi="Arial" w:cs="Arial"/>
                <w:sz w:val="24"/>
                <w:szCs w:val="24"/>
              </w:rPr>
              <w:t xml:space="preserve">Separate in-text reference numbers with a comma with no spaces. For more than 2 numbers in a continuous sequence, connect the first and last number with a hyphen. </w:t>
            </w:r>
          </w:p>
          <w:p w14:paraId="1B09A446" w14:textId="77777777" w:rsidR="000B3301" w:rsidRDefault="000B3301">
            <w:pPr>
              <w:rPr>
                <w:rFonts w:ascii="Arial" w:eastAsia="Arial" w:hAnsi="Arial" w:cs="Arial"/>
                <w:sz w:val="24"/>
                <w:szCs w:val="24"/>
              </w:rPr>
            </w:pPr>
          </w:p>
          <w:p w14:paraId="1B09A447" w14:textId="77777777" w:rsidR="000B3301" w:rsidRDefault="001D7348">
            <w:pPr>
              <w:rPr>
                <w:rFonts w:ascii="Arial" w:eastAsia="Arial" w:hAnsi="Arial" w:cs="Arial"/>
              </w:rPr>
            </w:pPr>
            <w:r>
              <w:rPr>
                <w:rFonts w:ascii="Arial" w:eastAsia="Arial" w:hAnsi="Arial" w:cs="Arial"/>
                <w:sz w:val="24"/>
                <w:szCs w:val="24"/>
              </w:rPr>
              <w:t>Modern scientific nomenclature really began with Linnaeus in botany</w:t>
            </w:r>
            <w:r>
              <w:rPr>
                <w:rFonts w:ascii="Arial" w:eastAsia="Arial" w:hAnsi="Arial" w:cs="Arial"/>
                <w:sz w:val="24"/>
                <w:szCs w:val="24"/>
                <w:vertAlign w:val="superscript"/>
              </w:rPr>
              <w:t xml:space="preserve"> 1</w:t>
            </w:r>
            <w:r>
              <w:rPr>
                <w:rFonts w:ascii="Arial" w:eastAsia="Arial" w:hAnsi="Arial" w:cs="Arial"/>
                <w:sz w:val="24"/>
                <w:szCs w:val="24"/>
              </w:rPr>
              <w:t xml:space="preserve">, but other disciplines </w:t>
            </w:r>
            <w:r>
              <w:rPr>
                <w:rFonts w:ascii="Arial" w:eastAsia="Arial" w:hAnsi="Arial" w:cs="Arial"/>
                <w:sz w:val="24"/>
                <w:szCs w:val="24"/>
                <w:vertAlign w:val="superscript"/>
              </w:rPr>
              <w:t>2,3</w:t>
            </w:r>
            <w:r>
              <w:rPr>
                <w:rFonts w:ascii="Arial" w:eastAsia="Arial" w:hAnsi="Arial" w:cs="Arial"/>
                <w:sz w:val="24"/>
                <w:szCs w:val="24"/>
              </w:rPr>
              <w:t xml:space="preserve"> were not many years behind in developing various systems </w:t>
            </w:r>
            <w:r>
              <w:rPr>
                <w:rFonts w:ascii="Arial" w:eastAsia="Arial" w:hAnsi="Arial" w:cs="Arial"/>
                <w:sz w:val="24"/>
                <w:szCs w:val="24"/>
                <w:vertAlign w:val="superscript"/>
              </w:rPr>
              <w:t>4-7</w:t>
            </w:r>
            <w:r>
              <w:rPr>
                <w:rFonts w:ascii="Arial" w:eastAsia="Arial" w:hAnsi="Arial" w:cs="Arial"/>
                <w:sz w:val="24"/>
                <w:szCs w:val="24"/>
              </w:rPr>
              <w:t xml:space="preserve"> for nomenclature and symbolization.</w:t>
            </w:r>
            <w:r>
              <w:rPr>
                <w:rFonts w:ascii="Arial" w:eastAsia="Arial" w:hAnsi="Arial" w:cs="Arial"/>
              </w:rPr>
              <w:t xml:space="preserve"> </w:t>
            </w:r>
          </w:p>
          <w:p w14:paraId="1B09A448" w14:textId="77777777" w:rsidR="000B3301" w:rsidRDefault="000B3301">
            <w:pPr>
              <w:rPr>
                <w:rFonts w:ascii="Arial" w:eastAsia="Arial" w:hAnsi="Arial" w:cs="Arial"/>
              </w:rPr>
            </w:pPr>
          </w:p>
        </w:tc>
      </w:tr>
      <w:tr w:rsidR="000B3301" w14:paraId="1B09A44E" w14:textId="77777777">
        <w:trPr>
          <w:jc w:val="center"/>
        </w:trPr>
        <w:tc>
          <w:tcPr>
            <w:tcW w:w="2088" w:type="dxa"/>
          </w:tcPr>
          <w:p w14:paraId="1B09A44A" w14:textId="77777777" w:rsidR="000B3301" w:rsidRDefault="001D7348">
            <w:pPr>
              <w:rPr>
                <w:rFonts w:ascii="Arial" w:eastAsia="Arial" w:hAnsi="Arial" w:cs="Arial"/>
                <w:b/>
              </w:rPr>
            </w:pPr>
            <w:r>
              <w:rPr>
                <w:rFonts w:ascii="Arial" w:eastAsia="Arial" w:hAnsi="Arial" w:cs="Arial"/>
                <w:b/>
                <w:sz w:val="24"/>
                <w:szCs w:val="24"/>
              </w:rPr>
              <w:t>Reference Page (Journal)</w:t>
            </w:r>
          </w:p>
        </w:tc>
        <w:tc>
          <w:tcPr>
            <w:tcW w:w="7488" w:type="dxa"/>
          </w:tcPr>
          <w:p w14:paraId="1B09A44B" w14:textId="77777777" w:rsidR="000B3301" w:rsidRDefault="001D7348">
            <w:pPr>
              <w:rPr>
                <w:rFonts w:ascii="Arial" w:eastAsia="Arial" w:hAnsi="Arial" w:cs="Arial"/>
                <w:sz w:val="24"/>
                <w:szCs w:val="24"/>
              </w:rPr>
            </w:pPr>
            <w:r>
              <w:rPr>
                <w:rFonts w:ascii="Arial" w:eastAsia="Arial" w:hAnsi="Arial" w:cs="Arial"/>
                <w:sz w:val="24"/>
                <w:szCs w:val="24"/>
              </w:rPr>
              <w:t xml:space="preserve">Author(s). Article title. Journal title. </w:t>
            </w:r>
            <w:proofErr w:type="spellStart"/>
            <w:proofErr w:type="gramStart"/>
            <w:r>
              <w:rPr>
                <w:rFonts w:ascii="Arial" w:eastAsia="Arial" w:hAnsi="Arial" w:cs="Arial"/>
                <w:sz w:val="24"/>
                <w:szCs w:val="24"/>
              </w:rPr>
              <w:t>Date;volume</w:t>
            </w:r>
            <w:proofErr w:type="spellEnd"/>
            <w:proofErr w:type="gramEnd"/>
            <w:r>
              <w:rPr>
                <w:rFonts w:ascii="Arial" w:eastAsia="Arial" w:hAnsi="Arial" w:cs="Arial"/>
                <w:sz w:val="24"/>
                <w:szCs w:val="24"/>
              </w:rPr>
              <w:t>(issue</w:t>
            </w:r>
            <w:proofErr w:type="gramStart"/>
            <w:r>
              <w:rPr>
                <w:rFonts w:ascii="Arial" w:eastAsia="Arial" w:hAnsi="Arial" w:cs="Arial"/>
                <w:sz w:val="24"/>
                <w:szCs w:val="24"/>
              </w:rPr>
              <w:t>):location</w:t>
            </w:r>
            <w:proofErr w:type="gramEnd"/>
            <w:r>
              <w:rPr>
                <w:rFonts w:ascii="Arial" w:eastAsia="Arial" w:hAnsi="Arial" w:cs="Arial"/>
                <w:sz w:val="24"/>
                <w:szCs w:val="24"/>
              </w:rPr>
              <w:t>.</w:t>
            </w:r>
          </w:p>
          <w:p w14:paraId="1B09A44C" w14:textId="77777777" w:rsidR="000B3301" w:rsidRDefault="000B3301">
            <w:pPr>
              <w:rPr>
                <w:rFonts w:ascii="Arial" w:eastAsia="Arial" w:hAnsi="Arial" w:cs="Arial"/>
                <w:sz w:val="24"/>
                <w:szCs w:val="24"/>
              </w:rPr>
            </w:pPr>
          </w:p>
          <w:p w14:paraId="1B09A44D" w14:textId="77777777" w:rsidR="000B3301" w:rsidRDefault="001D7348">
            <w:pPr>
              <w:numPr>
                <w:ilvl w:val="0"/>
                <w:numId w:val="4"/>
              </w:numPr>
              <w:pBdr>
                <w:top w:val="nil"/>
                <w:left w:val="nil"/>
                <w:bottom w:val="nil"/>
                <w:right w:val="nil"/>
                <w:between w:val="nil"/>
              </w:pBdr>
              <w:spacing w:after="200"/>
              <w:rPr>
                <w:rFonts w:ascii="Arial" w:eastAsia="Arial" w:hAnsi="Arial" w:cs="Arial"/>
                <w:color w:val="000000"/>
                <w:sz w:val="24"/>
                <w:szCs w:val="24"/>
              </w:rPr>
            </w:pPr>
            <w:r>
              <w:rPr>
                <w:rFonts w:ascii="Arial" w:eastAsia="Arial" w:hAnsi="Arial" w:cs="Arial"/>
                <w:color w:val="000000"/>
                <w:sz w:val="24"/>
                <w:szCs w:val="24"/>
              </w:rPr>
              <w:t>Gerlick, Q. Posttraumatic stress disorder in the National Comorbidity Survey. Arch Gen Psychiatry. 2013 Dec;52(12):1048-1060.</w:t>
            </w:r>
          </w:p>
        </w:tc>
      </w:tr>
      <w:tr w:rsidR="000B3301" w14:paraId="1B09A453" w14:textId="77777777">
        <w:trPr>
          <w:jc w:val="center"/>
        </w:trPr>
        <w:tc>
          <w:tcPr>
            <w:tcW w:w="2088" w:type="dxa"/>
          </w:tcPr>
          <w:p w14:paraId="1B09A44F" w14:textId="77777777" w:rsidR="000B3301" w:rsidRDefault="001D7348">
            <w:pPr>
              <w:rPr>
                <w:rFonts w:ascii="Arial" w:eastAsia="Arial" w:hAnsi="Arial" w:cs="Arial"/>
                <w:b/>
                <w:sz w:val="24"/>
                <w:szCs w:val="24"/>
              </w:rPr>
            </w:pPr>
            <w:r>
              <w:rPr>
                <w:rFonts w:ascii="Arial" w:eastAsia="Arial" w:hAnsi="Arial" w:cs="Arial"/>
                <w:b/>
                <w:sz w:val="24"/>
                <w:szCs w:val="24"/>
              </w:rPr>
              <w:t>Reference Page (Book)</w:t>
            </w:r>
          </w:p>
        </w:tc>
        <w:tc>
          <w:tcPr>
            <w:tcW w:w="7488" w:type="dxa"/>
          </w:tcPr>
          <w:p w14:paraId="1B09A450" w14:textId="77777777" w:rsidR="000B3301" w:rsidRDefault="001D7348">
            <w:pPr>
              <w:rPr>
                <w:rFonts w:ascii="Arial" w:eastAsia="Arial" w:hAnsi="Arial" w:cs="Arial"/>
                <w:sz w:val="24"/>
                <w:szCs w:val="24"/>
              </w:rPr>
            </w:pPr>
            <w:r>
              <w:rPr>
                <w:rFonts w:ascii="Arial" w:eastAsia="Arial" w:hAnsi="Arial" w:cs="Arial"/>
                <w:sz w:val="24"/>
                <w:szCs w:val="24"/>
              </w:rPr>
              <w:t xml:space="preserve">Author(s). Title. Edition. Place of publication: publisher; date. Extent. </w:t>
            </w:r>
          </w:p>
          <w:p w14:paraId="1B09A451" w14:textId="77777777" w:rsidR="000B3301" w:rsidRDefault="000B3301">
            <w:pPr>
              <w:rPr>
                <w:rFonts w:ascii="Arial" w:eastAsia="Arial" w:hAnsi="Arial" w:cs="Arial"/>
                <w:sz w:val="24"/>
                <w:szCs w:val="24"/>
              </w:rPr>
            </w:pPr>
          </w:p>
          <w:p w14:paraId="1B09A452" w14:textId="77777777" w:rsidR="000B3301" w:rsidRDefault="001D7348">
            <w:pPr>
              <w:numPr>
                <w:ilvl w:val="0"/>
                <w:numId w:val="3"/>
              </w:numPr>
              <w:pBdr>
                <w:top w:val="nil"/>
                <w:left w:val="nil"/>
                <w:bottom w:val="nil"/>
                <w:right w:val="nil"/>
                <w:between w:val="nil"/>
              </w:pBdr>
              <w:spacing w:after="200"/>
              <w:rPr>
                <w:rFonts w:ascii="Arial" w:eastAsia="Arial" w:hAnsi="Arial" w:cs="Arial"/>
                <w:color w:val="000000"/>
              </w:rPr>
            </w:pPr>
            <w:r>
              <w:rPr>
                <w:rFonts w:ascii="Arial" w:eastAsia="Arial" w:hAnsi="Arial" w:cs="Arial"/>
                <w:color w:val="000000"/>
                <w:sz w:val="24"/>
                <w:szCs w:val="24"/>
              </w:rPr>
              <w:t>Schott J. Leading antenatal classes: a practical guide. 2nd ed. Boston (MA): Books for Midwives; 2012. 245 p.</w:t>
            </w:r>
            <w:r>
              <w:rPr>
                <w:rFonts w:ascii="Arial" w:eastAsia="Arial" w:hAnsi="Arial" w:cs="Arial"/>
                <w:color w:val="000000"/>
              </w:rPr>
              <w:t xml:space="preserve"> </w:t>
            </w:r>
          </w:p>
        </w:tc>
      </w:tr>
    </w:tbl>
    <w:p w14:paraId="1B09A454" w14:textId="77777777" w:rsidR="000B3301" w:rsidRDefault="001D7348">
      <w:pPr>
        <w:pStyle w:val="Heading2"/>
        <w:rPr>
          <w:b/>
        </w:rPr>
      </w:pPr>
      <w:bookmarkStart w:id="4" w:name="_86jnlpvwcnsf" w:colFirst="0" w:colLast="0"/>
      <w:bookmarkEnd w:id="4"/>
      <w:r>
        <w:rPr>
          <w:b/>
        </w:rPr>
        <w:br/>
        <w:t>Name-Year System</w:t>
      </w:r>
    </w:p>
    <w:p w14:paraId="1B09A455" w14:textId="77777777" w:rsidR="000B3301" w:rsidRDefault="001D7348">
      <w:pPr>
        <w:rPr>
          <w:sz w:val="23"/>
          <w:szCs w:val="23"/>
          <w:u w:val="single"/>
        </w:rPr>
      </w:pPr>
      <w:r>
        <w:rPr>
          <w:sz w:val="24"/>
          <w:szCs w:val="24"/>
        </w:rPr>
        <w:t xml:space="preserve">In-text references consist of the surname of the author or authors and the year of publication of the document. Enclose the name and year in parentheses. </w:t>
      </w:r>
    </w:p>
    <w:p w14:paraId="1B09A456" w14:textId="77777777" w:rsidR="000B3301" w:rsidRDefault="001D7348">
      <w:pPr>
        <w:pStyle w:val="Heading3"/>
      </w:pPr>
      <w:bookmarkStart w:id="5" w:name="_suyq4bgoeqe2" w:colFirst="0" w:colLast="0"/>
      <w:bookmarkEnd w:id="5"/>
      <w:r>
        <w:t>Advantages</w:t>
      </w:r>
    </w:p>
    <w:p w14:paraId="1B09A457" w14:textId="77777777" w:rsidR="000B3301" w:rsidRDefault="001D7348">
      <w:pPr>
        <w:numPr>
          <w:ilvl w:val="0"/>
          <w:numId w:val="1"/>
        </w:numPr>
        <w:rPr>
          <w:sz w:val="23"/>
          <w:szCs w:val="23"/>
        </w:rPr>
      </w:pPr>
      <w:r>
        <w:rPr>
          <w:sz w:val="23"/>
          <w:szCs w:val="23"/>
        </w:rPr>
        <w:t>It is easier to add and delete references from the manuscript since doing so does not necessitate any renumbering of the list, as would be the case in the citation-sequence system.</w:t>
      </w:r>
    </w:p>
    <w:p w14:paraId="1B09A458" w14:textId="77777777" w:rsidR="000B3301" w:rsidRDefault="001D7348">
      <w:pPr>
        <w:numPr>
          <w:ilvl w:val="0"/>
          <w:numId w:val="1"/>
        </w:numPr>
        <w:rPr>
          <w:sz w:val="23"/>
          <w:szCs w:val="23"/>
        </w:rPr>
      </w:pPr>
      <w:r>
        <w:rPr>
          <w:sz w:val="23"/>
          <w:szCs w:val="23"/>
        </w:rPr>
        <w:t>This system also recognizes the authors in the text without referral to the end references</w:t>
      </w:r>
    </w:p>
    <w:p w14:paraId="1B09A459" w14:textId="77777777" w:rsidR="000B3301" w:rsidRDefault="001D7348">
      <w:pPr>
        <w:numPr>
          <w:ilvl w:val="0"/>
          <w:numId w:val="1"/>
        </w:numPr>
        <w:rPr>
          <w:sz w:val="23"/>
          <w:szCs w:val="23"/>
        </w:rPr>
      </w:pPr>
      <w:r>
        <w:rPr>
          <w:sz w:val="23"/>
          <w:szCs w:val="23"/>
        </w:rPr>
        <w:lastRenderedPageBreak/>
        <w:t xml:space="preserve">The date provided with the </w:t>
      </w:r>
      <w:proofErr w:type="gramStart"/>
      <w:r>
        <w:rPr>
          <w:sz w:val="23"/>
          <w:szCs w:val="23"/>
        </w:rPr>
        <w:t>author</w:t>
      </w:r>
      <w:proofErr w:type="gramEnd"/>
      <w:r>
        <w:rPr>
          <w:sz w:val="23"/>
          <w:szCs w:val="23"/>
        </w:rPr>
        <w:t xml:space="preserve"> name in the text may provide useful information to the reader</w:t>
      </w:r>
    </w:p>
    <w:p w14:paraId="1B09A45A" w14:textId="77777777" w:rsidR="000B3301" w:rsidRDefault="001D7348">
      <w:pPr>
        <w:numPr>
          <w:ilvl w:val="0"/>
          <w:numId w:val="1"/>
        </w:numPr>
        <w:rPr>
          <w:sz w:val="23"/>
          <w:szCs w:val="23"/>
        </w:rPr>
      </w:pPr>
      <w:r>
        <w:rPr>
          <w:sz w:val="23"/>
          <w:szCs w:val="23"/>
        </w:rPr>
        <w:t xml:space="preserve">Since the reference list </w:t>
      </w:r>
      <w:proofErr w:type="gramStart"/>
      <w:r>
        <w:rPr>
          <w:sz w:val="23"/>
          <w:szCs w:val="23"/>
        </w:rPr>
        <w:t>is arranged</w:t>
      </w:r>
      <w:proofErr w:type="gramEnd"/>
      <w:r>
        <w:rPr>
          <w:sz w:val="23"/>
          <w:szCs w:val="23"/>
        </w:rPr>
        <w:t xml:space="preserve"> alphabetically by author, it is easy to locate works by specific authors as works by the same first author </w:t>
      </w:r>
      <w:proofErr w:type="gramStart"/>
      <w:r>
        <w:rPr>
          <w:sz w:val="23"/>
          <w:szCs w:val="23"/>
        </w:rPr>
        <w:t>are</w:t>
      </w:r>
      <w:proofErr w:type="gramEnd"/>
      <w:r>
        <w:rPr>
          <w:sz w:val="23"/>
          <w:szCs w:val="23"/>
        </w:rPr>
        <w:t xml:space="preserve"> grouped together.  </w:t>
      </w:r>
    </w:p>
    <w:p w14:paraId="1B09A45B" w14:textId="77777777" w:rsidR="000B3301" w:rsidRDefault="000B3301">
      <w:pPr>
        <w:rPr>
          <w:sz w:val="23"/>
          <w:szCs w:val="23"/>
        </w:rPr>
      </w:pPr>
    </w:p>
    <w:p w14:paraId="1B09A45C" w14:textId="77777777" w:rsidR="000B3301" w:rsidRDefault="001D7348">
      <w:pPr>
        <w:pStyle w:val="Heading3"/>
      </w:pPr>
      <w:bookmarkStart w:id="6" w:name="_i0se16twokk3" w:colFirst="0" w:colLast="0"/>
      <w:bookmarkEnd w:id="6"/>
      <w:r>
        <w:t>Disadvantages</w:t>
      </w:r>
    </w:p>
    <w:p w14:paraId="1B09A45D" w14:textId="77777777" w:rsidR="000B3301" w:rsidRDefault="001D7348">
      <w:pPr>
        <w:numPr>
          <w:ilvl w:val="0"/>
          <w:numId w:val="7"/>
        </w:numPr>
      </w:pPr>
      <w:r>
        <w:rPr>
          <w:sz w:val="23"/>
          <w:szCs w:val="23"/>
        </w:rPr>
        <w:t xml:space="preserve">The most significant disadvantage of this system relates to the numerous rules that must </w:t>
      </w:r>
      <w:proofErr w:type="gramStart"/>
      <w:r>
        <w:rPr>
          <w:sz w:val="23"/>
          <w:szCs w:val="23"/>
        </w:rPr>
        <w:t>be followed</w:t>
      </w:r>
      <w:proofErr w:type="gramEnd"/>
      <w:r>
        <w:rPr>
          <w:sz w:val="23"/>
          <w:szCs w:val="23"/>
        </w:rPr>
        <w:t xml:space="preserve"> to properly form an in-text reference. Using and applying rules for multiple authors, works published by the same author in the same year, and works authored by organizations can become burdensome to the user. These rules also conflict with recommended bibliographic standards, such as the use of “and” between 2 author names in the in-text reference, and newer formats such as the Internet make these rules even more complex</w:t>
      </w:r>
    </w:p>
    <w:p w14:paraId="1B09A45E" w14:textId="77777777" w:rsidR="000B3301" w:rsidRDefault="001D7348">
      <w:pPr>
        <w:numPr>
          <w:ilvl w:val="0"/>
          <w:numId w:val="7"/>
        </w:numPr>
      </w:pPr>
      <w:r>
        <w:rPr>
          <w:sz w:val="23"/>
          <w:szCs w:val="23"/>
        </w:rPr>
        <w:t xml:space="preserve">Finally long strings of in-text references in the name-year format interrupt the text and may therefore be irritating to the reader. </w:t>
      </w:r>
      <w:r>
        <w:t xml:space="preserve"> </w:t>
      </w:r>
    </w:p>
    <w:p w14:paraId="1B09A45F" w14:textId="77777777" w:rsidR="000B3301" w:rsidRDefault="000B3301"/>
    <w:tbl>
      <w:tblPr>
        <w:tblStyle w:val="a0"/>
        <w:tblW w:w="100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8522"/>
      </w:tblGrid>
      <w:tr w:rsidR="000B3301" w14:paraId="1B09A461" w14:textId="77777777">
        <w:trPr>
          <w:jc w:val="center"/>
        </w:trPr>
        <w:tc>
          <w:tcPr>
            <w:tcW w:w="10070" w:type="dxa"/>
            <w:gridSpan w:val="2"/>
          </w:tcPr>
          <w:p w14:paraId="1B09A460" w14:textId="77777777" w:rsidR="000B3301" w:rsidRDefault="001D7348">
            <w:pPr>
              <w:pStyle w:val="Heading3"/>
              <w:jc w:val="center"/>
              <w:rPr>
                <w:rFonts w:ascii="Arial" w:eastAsia="Arial" w:hAnsi="Arial" w:cs="Arial"/>
                <w:b/>
                <w:sz w:val="24"/>
                <w:szCs w:val="24"/>
              </w:rPr>
            </w:pPr>
            <w:bookmarkStart w:id="7" w:name="_ghdfd7108vsg" w:colFirst="0" w:colLast="0"/>
            <w:bookmarkEnd w:id="7"/>
            <w:r>
              <w:t>One Author</w:t>
            </w:r>
          </w:p>
        </w:tc>
      </w:tr>
      <w:tr w:rsidR="000B3301" w14:paraId="1B09A469" w14:textId="77777777">
        <w:trPr>
          <w:jc w:val="center"/>
        </w:trPr>
        <w:tc>
          <w:tcPr>
            <w:tcW w:w="1548" w:type="dxa"/>
          </w:tcPr>
          <w:p w14:paraId="1B09A462" w14:textId="77777777" w:rsidR="000B3301" w:rsidRDefault="001D7348">
            <w:pPr>
              <w:rPr>
                <w:rFonts w:ascii="Arial" w:eastAsia="Arial" w:hAnsi="Arial" w:cs="Arial"/>
                <w:b/>
                <w:sz w:val="24"/>
                <w:szCs w:val="24"/>
              </w:rPr>
            </w:pPr>
            <w:r>
              <w:rPr>
                <w:rFonts w:ascii="Arial" w:eastAsia="Arial" w:hAnsi="Arial" w:cs="Arial"/>
                <w:b/>
                <w:sz w:val="24"/>
                <w:szCs w:val="24"/>
              </w:rPr>
              <w:t>In-Text</w:t>
            </w:r>
          </w:p>
        </w:tc>
        <w:tc>
          <w:tcPr>
            <w:tcW w:w="8522" w:type="dxa"/>
          </w:tcPr>
          <w:p w14:paraId="1B09A463" w14:textId="77777777" w:rsidR="000B3301" w:rsidRDefault="001D7348">
            <w:pPr>
              <w:rPr>
                <w:rFonts w:ascii="Arial" w:eastAsia="Arial" w:hAnsi="Arial" w:cs="Arial"/>
                <w:sz w:val="24"/>
                <w:szCs w:val="24"/>
              </w:rPr>
            </w:pPr>
            <w:r>
              <w:rPr>
                <w:rFonts w:ascii="Arial" w:eastAsia="Arial" w:hAnsi="Arial" w:cs="Arial"/>
                <w:sz w:val="24"/>
                <w:szCs w:val="24"/>
              </w:rPr>
              <w:t xml:space="preserve">The NIH has called for a change in the smallpox vaccination policy (Fauci 2012). </w:t>
            </w:r>
          </w:p>
          <w:p w14:paraId="1B09A464" w14:textId="77777777" w:rsidR="000B3301" w:rsidRDefault="000B3301">
            <w:pPr>
              <w:rPr>
                <w:rFonts w:ascii="Arial" w:eastAsia="Arial" w:hAnsi="Arial" w:cs="Arial"/>
                <w:sz w:val="24"/>
                <w:szCs w:val="24"/>
              </w:rPr>
            </w:pPr>
          </w:p>
          <w:p w14:paraId="1B09A465" w14:textId="77777777" w:rsidR="000B3301" w:rsidRDefault="001D7348">
            <w:pPr>
              <w:rPr>
                <w:rFonts w:ascii="Arial" w:eastAsia="Arial" w:hAnsi="Arial" w:cs="Arial"/>
                <w:sz w:val="24"/>
                <w:szCs w:val="24"/>
              </w:rPr>
            </w:pPr>
            <w:r>
              <w:rPr>
                <w:rFonts w:ascii="Arial" w:eastAsia="Arial" w:hAnsi="Arial" w:cs="Arial"/>
                <w:sz w:val="24"/>
                <w:szCs w:val="24"/>
              </w:rPr>
              <w:t xml:space="preserve">Fauci (2012) documents the call for change in smallpox vaccination policy by the NIH. </w:t>
            </w:r>
          </w:p>
          <w:p w14:paraId="1B09A466" w14:textId="77777777" w:rsidR="000B3301" w:rsidRDefault="000B3301">
            <w:pPr>
              <w:rPr>
                <w:rFonts w:ascii="Arial" w:eastAsia="Arial" w:hAnsi="Arial" w:cs="Arial"/>
                <w:sz w:val="24"/>
                <w:szCs w:val="24"/>
              </w:rPr>
            </w:pPr>
          </w:p>
          <w:p w14:paraId="1B09A467" w14:textId="77777777" w:rsidR="000B3301" w:rsidRDefault="001D7348">
            <w:pPr>
              <w:rPr>
                <w:rFonts w:ascii="Arial" w:eastAsia="Arial" w:hAnsi="Arial" w:cs="Arial"/>
                <w:sz w:val="24"/>
                <w:szCs w:val="24"/>
              </w:rPr>
            </w:pPr>
            <w:r>
              <w:rPr>
                <w:rFonts w:ascii="Arial" w:eastAsia="Arial" w:hAnsi="Arial" w:cs="Arial"/>
                <w:sz w:val="24"/>
                <w:szCs w:val="24"/>
              </w:rPr>
              <w:t xml:space="preserve">The NIH’s call for change in smallpox vaccination policy (Fauci 2012) furthered the need for updated smallpox information.  </w:t>
            </w:r>
          </w:p>
          <w:p w14:paraId="1B09A468" w14:textId="77777777" w:rsidR="000B3301" w:rsidRDefault="000B3301">
            <w:pPr>
              <w:rPr>
                <w:rFonts w:ascii="Arial" w:eastAsia="Arial" w:hAnsi="Arial" w:cs="Arial"/>
              </w:rPr>
            </w:pPr>
          </w:p>
        </w:tc>
      </w:tr>
      <w:tr w:rsidR="000B3301" w14:paraId="1B09A46F" w14:textId="77777777">
        <w:trPr>
          <w:jc w:val="center"/>
        </w:trPr>
        <w:tc>
          <w:tcPr>
            <w:tcW w:w="1548" w:type="dxa"/>
          </w:tcPr>
          <w:p w14:paraId="1B09A46A" w14:textId="77777777" w:rsidR="000B3301" w:rsidRDefault="001D7348">
            <w:pPr>
              <w:rPr>
                <w:rFonts w:ascii="Arial" w:eastAsia="Arial" w:hAnsi="Arial" w:cs="Arial"/>
                <w:b/>
                <w:sz w:val="24"/>
                <w:szCs w:val="24"/>
              </w:rPr>
            </w:pPr>
            <w:r>
              <w:rPr>
                <w:rFonts w:ascii="Arial" w:eastAsia="Arial" w:hAnsi="Arial" w:cs="Arial"/>
                <w:b/>
                <w:sz w:val="24"/>
                <w:szCs w:val="24"/>
              </w:rPr>
              <w:t>Reference Page (Journal)</w:t>
            </w:r>
          </w:p>
        </w:tc>
        <w:tc>
          <w:tcPr>
            <w:tcW w:w="8522" w:type="dxa"/>
          </w:tcPr>
          <w:p w14:paraId="1B09A46B" w14:textId="77777777" w:rsidR="000B3301" w:rsidRDefault="001D7348">
            <w:pPr>
              <w:rPr>
                <w:rFonts w:ascii="Arial" w:eastAsia="Arial" w:hAnsi="Arial" w:cs="Arial"/>
                <w:sz w:val="24"/>
                <w:szCs w:val="24"/>
              </w:rPr>
            </w:pPr>
            <w:r>
              <w:rPr>
                <w:rFonts w:ascii="Arial" w:eastAsia="Arial" w:hAnsi="Arial" w:cs="Arial"/>
                <w:sz w:val="24"/>
                <w:szCs w:val="24"/>
              </w:rPr>
              <w:t>Author(s). Date. Article title. Journal title. Volume(issue</w:t>
            </w:r>
            <w:proofErr w:type="gramStart"/>
            <w:r>
              <w:rPr>
                <w:rFonts w:ascii="Arial" w:eastAsia="Arial" w:hAnsi="Arial" w:cs="Arial"/>
                <w:sz w:val="24"/>
                <w:szCs w:val="24"/>
              </w:rPr>
              <w:t>):location</w:t>
            </w:r>
            <w:proofErr w:type="gramEnd"/>
            <w:r>
              <w:rPr>
                <w:rFonts w:ascii="Arial" w:eastAsia="Arial" w:hAnsi="Arial" w:cs="Arial"/>
                <w:sz w:val="24"/>
                <w:szCs w:val="24"/>
              </w:rPr>
              <w:t xml:space="preserve">. </w:t>
            </w:r>
          </w:p>
          <w:p w14:paraId="1B09A46C" w14:textId="77777777" w:rsidR="000B3301" w:rsidRDefault="000B3301">
            <w:pPr>
              <w:rPr>
                <w:rFonts w:ascii="Arial" w:eastAsia="Arial" w:hAnsi="Arial" w:cs="Arial"/>
                <w:sz w:val="24"/>
                <w:szCs w:val="24"/>
              </w:rPr>
            </w:pPr>
          </w:p>
          <w:p w14:paraId="1B09A46D" w14:textId="77777777" w:rsidR="000B3301" w:rsidRDefault="001D7348">
            <w:pPr>
              <w:rPr>
                <w:rFonts w:ascii="Arial" w:eastAsia="Arial" w:hAnsi="Arial" w:cs="Arial"/>
                <w:sz w:val="24"/>
                <w:szCs w:val="24"/>
              </w:rPr>
            </w:pPr>
            <w:r>
              <w:rPr>
                <w:rFonts w:ascii="Arial" w:eastAsia="Arial" w:hAnsi="Arial" w:cs="Arial"/>
                <w:sz w:val="24"/>
                <w:szCs w:val="24"/>
              </w:rPr>
              <w:t xml:space="preserve">Fauci AS. 2012. Smallpox vaccination policy – the need for dialogue. N Engl J Med. 346(17):1319-1320. </w:t>
            </w:r>
          </w:p>
          <w:p w14:paraId="1B09A46E" w14:textId="77777777" w:rsidR="000B3301" w:rsidRDefault="000B3301">
            <w:pPr>
              <w:rPr>
                <w:rFonts w:ascii="Arial" w:eastAsia="Arial" w:hAnsi="Arial" w:cs="Arial"/>
                <w:sz w:val="24"/>
                <w:szCs w:val="24"/>
              </w:rPr>
            </w:pPr>
          </w:p>
        </w:tc>
      </w:tr>
      <w:tr w:rsidR="000B3301" w14:paraId="1B09A475" w14:textId="77777777">
        <w:trPr>
          <w:jc w:val="center"/>
        </w:trPr>
        <w:tc>
          <w:tcPr>
            <w:tcW w:w="1548" w:type="dxa"/>
          </w:tcPr>
          <w:p w14:paraId="1B09A470" w14:textId="77777777" w:rsidR="000B3301" w:rsidRDefault="001D7348">
            <w:pPr>
              <w:rPr>
                <w:rFonts w:ascii="Arial" w:eastAsia="Arial" w:hAnsi="Arial" w:cs="Arial"/>
                <w:b/>
                <w:sz w:val="24"/>
                <w:szCs w:val="24"/>
              </w:rPr>
            </w:pPr>
            <w:r>
              <w:rPr>
                <w:rFonts w:ascii="Arial" w:eastAsia="Arial" w:hAnsi="Arial" w:cs="Arial"/>
                <w:b/>
                <w:sz w:val="24"/>
                <w:szCs w:val="24"/>
              </w:rPr>
              <w:t>Reference Page (Book)</w:t>
            </w:r>
          </w:p>
        </w:tc>
        <w:tc>
          <w:tcPr>
            <w:tcW w:w="8522" w:type="dxa"/>
          </w:tcPr>
          <w:p w14:paraId="1B09A471" w14:textId="77777777" w:rsidR="000B3301" w:rsidRDefault="001D7348">
            <w:pPr>
              <w:rPr>
                <w:rFonts w:ascii="Arial" w:eastAsia="Arial" w:hAnsi="Arial" w:cs="Arial"/>
                <w:sz w:val="24"/>
                <w:szCs w:val="24"/>
              </w:rPr>
            </w:pPr>
            <w:r>
              <w:rPr>
                <w:rFonts w:ascii="Arial" w:eastAsia="Arial" w:hAnsi="Arial" w:cs="Arial"/>
                <w:sz w:val="24"/>
                <w:szCs w:val="24"/>
              </w:rPr>
              <w:t>Author(s). Date. Title. Edition. Place of publication: publisher. Extent.</w:t>
            </w:r>
          </w:p>
          <w:p w14:paraId="1B09A472" w14:textId="77777777" w:rsidR="000B3301" w:rsidRDefault="000B3301">
            <w:pPr>
              <w:rPr>
                <w:rFonts w:ascii="Arial" w:eastAsia="Arial" w:hAnsi="Arial" w:cs="Arial"/>
                <w:sz w:val="24"/>
                <w:szCs w:val="24"/>
              </w:rPr>
            </w:pPr>
          </w:p>
          <w:p w14:paraId="1B09A473" w14:textId="77777777" w:rsidR="000B3301" w:rsidRDefault="001D7348">
            <w:pPr>
              <w:rPr>
                <w:rFonts w:ascii="Arial" w:eastAsia="Arial" w:hAnsi="Arial" w:cs="Arial"/>
                <w:sz w:val="24"/>
                <w:szCs w:val="24"/>
              </w:rPr>
            </w:pPr>
            <w:r>
              <w:rPr>
                <w:rFonts w:ascii="Arial" w:eastAsia="Arial" w:hAnsi="Arial" w:cs="Arial"/>
                <w:sz w:val="24"/>
                <w:szCs w:val="24"/>
              </w:rPr>
              <w:t xml:space="preserve">Schott J. 2012. Leading antenatal classes: a practical guide. 2nd ed. Boston (MA): Books for Midwives. 245 p. </w:t>
            </w:r>
          </w:p>
          <w:p w14:paraId="1B09A474" w14:textId="77777777" w:rsidR="000B3301" w:rsidRDefault="000B3301">
            <w:pPr>
              <w:rPr>
                <w:rFonts w:ascii="Arial" w:eastAsia="Arial" w:hAnsi="Arial" w:cs="Arial"/>
                <w:sz w:val="24"/>
                <w:szCs w:val="24"/>
              </w:rPr>
            </w:pPr>
          </w:p>
        </w:tc>
      </w:tr>
    </w:tbl>
    <w:p w14:paraId="1B09A476" w14:textId="77777777" w:rsidR="000B3301" w:rsidRDefault="000B3301"/>
    <w:tbl>
      <w:tblPr>
        <w:tblStyle w:val="a1"/>
        <w:tblW w:w="102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8748"/>
      </w:tblGrid>
      <w:tr w:rsidR="000B3301" w14:paraId="1B09A478" w14:textId="77777777">
        <w:trPr>
          <w:jc w:val="center"/>
        </w:trPr>
        <w:tc>
          <w:tcPr>
            <w:tcW w:w="10296" w:type="dxa"/>
            <w:gridSpan w:val="2"/>
          </w:tcPr>
          <w:p w14:paraId="1B09A477" w14:textId="77777777" w:rsidR="000B3301" w:rsidRDefault="001D7348">
            <w:pPr>
              <w:pStyle w:val="Heading3"/>
              <w:jc w:val="center"/>
              <w:rPr>
                <w:rFonts w:ascii="Arial" w:eastAsia="Arial" w:hAnsi="Arial" w:cs="Arial"/>
                <w:b/>
                <w:sz w:val="24"/>
                <w:szCs w:val="24"/>
              </w:rPr>
            </w:pPr>
            <w:bookmarkStart w:id="8" w:name="_czqgl7ox44np" w:colFirst="0" w:colLast="0"/>
            <w:bookmarkEnd w:id="8"/>
            <w:r>
              <w:t>Two Authors</w:t>
            </w:r>
          </w:p>
        </w:tc>
      </w:tr>
      <w:tr w:rsidR="000B3301" w14:paraId="1B09A480" w14:textId="77777777">
        <w:trPr>
          <w:jc w:val="center"/>
        </w:trPr>
        <w:tc>
          <w:tcPr>
            <w:tcW w:w="1548" w:type="dxa"/>
          </w:tcPr>
          <w:p w14:paraId="1B09A479" w14:textId="77777777" w:rsidR="000B3301" w:rsidRDefault="001D7348">
            <w:r>
              <w:rPr>
                <w:rFonts w:ascii="Arial" w:eastAsia="Arial" w:hAnsi="Arial" w:cs="Arial"/>
                <w:b/>
                <w:sz w:val="24"/>
                <w:szCs w:val="24"/>
              </w:rPr>
              <w:t>In-Text</w:t>
            </w:r>
          </w:p>
        </w:tc>
        <w:tc>
          <w:tcPr>
            <w:tcW w:w="8748" w:type="dxa"/>
          </w:tcPr>
          <w:p w14:paraId="1B09A47A" w14:textId="77777777" w:rsidR="000B3301" w:rsidRDefault="001D7348">
            <w:pPr>
              <w:rPr>
                <w:rFonts w:ascii="Arial" w:eastAsia="Arial" w:hAnsi="Arial" w:cs="Arial"/>
                <w:sz w:val="24"/>
                <w:szCs w:val="24"/>
              </w:rPr>
            </w:pPr>
            <w:r>
              <w:rPr>
                <w:rFonts w:ascii="Arial" w:eastAsia="Arial" w:hAnsi="Arial" w:cs="Arial"/>
                <w:sz w:val="24"/>
                <w:szCs w:val="24"/>
              </w:rPr>
              <w:t>Studies have shown the negative effects of the arbovirus (Smith and Hoffman 2014).</w:t>
            </w:r>
          </w:p>
          <w:p w14:paraId="1B09A47B" w14:textId="77777777" w:rsidR="000B3301" w:rsidRDefault="000B3301">
            <w:pPr>
              <w:rPr>
                <w:rFonts w:ascii="Arial" w:eastAsia="Arial" w:hAnsi="Arial" w:cs="Arial"/>
                <w:sz w:val="24"/>
                <w:szCs w:val="24"/>
              </w:rPr>
            </w:pPr>
          </w:p>
          <w:p w14:paraId="1B09A47C" w14:textId="77777777" w:rsidR="000B3301" w:rsidRDefault="001D7348">
            <w:pPr>
              <w:rPr>
                <w:rFonts w:ascii="Arial" w:eastAsia="Arial" w:hAnsi="Arial" w:cs="Arial"/>
                <w:sz w:val="24"/>
                <w:szCs w:val="24"/>
              </w:rPr>
            </w:pPr>
            <w:r>
              <w:rPr>
                <w:rFonts w:ascii="Arial" w:eastAsia="Arial" w:hAnsi="Arial" w:cs="Arial"/>
                <w:sz w:val="24"/>
                <w:szCs w:val="24"/>
              </w:rPr>
              <w:lastRenderedPageBreak/>
              <w:t xml:space="preserve">Smith and Hoffman (2014) have documented the negative effects of the arbovirus. </w:t>
            </w:r>
          </w:p>
          <w:p w14:paraId="1B09A47D" w14:textId="77777777" w:rsidR="000B3301" w:rsidRDefault="000B3301">
            <w:pPr>
              <w:rPr>
                <w:rFonts w:ascii="Arial" w:eastAsia="Arial" w:hAnsi="Arial" w:cs="Arial"/>
                <w:sz w:val="24"/>
                <w:szCs w:val="24"/>
              </w:rPr>
            </w:pPr>
          </w:p>
          <w:p w14:paraId="1B09A47E" w14:textId="77777777" w:rsidR="000B3301" w:rsidRDefault="001D7348">
            <w:pPr>
              <w:rPr>
                <w:rFonts w:ascii="Arial" w:eastAsia="Arial" w:hAnsi="Arial" w:cs="Arial"/>
                <w:sz w:val="24"/>
                <w:szCs w:val="24"/>
              </w:rPr>
            </w:pPr>
            <w:r>
              <w:rPr>
                <w:rFonts w:ascii="Arial" w:eastAsia="Arial" w:hAnsi="Arial" w:cs="Arial"/>
                <w:sz w:val="24"/>
                <w:szCs w:val="24"/>
              </w:rPr>
              <w:t xml:space="preserve">The negative effects of the arbovirus (Smith and Hoffman 2014) make apparent the need for continued aid in countries with a large </w:t>
            </w:r>
            <w:proofErr w:type="gramStart"/>
            <w:r>
              <w:rPr>
                <w:rFonts w:ascii="Arial" w:eastAsia="Arial" w:hAnsi="Arial" w:cs="Arial"/>
                <w:sz w:val="24"/>
                <w:szCs w:val="24"/>
              </w:rPr>
              <w:t>amount</w:t>
            </w:r>
            <w:proofErr w:type="gramEnd"/>
            <w:r>
              <w:rPr>
                <w:rFonts w:ascii="Arial" w:eastAsia="Arial" w:hAnsi="Arial" w:cs="Arial"/>
                <w:sz w:val="24"/>
                <w:szCs w:val="24"/>
              </w:rPr>
              <w:t xml:space="preserve"> of mosquitos. </w:t>
            </w:r>
          </w:p>
          <w:p w14:paraId="1B09A47F" w14:textId="77777777" w:rsidR="000B3301" w:rsidRDefault="000B3301">
            <w:pPr>
              <w:rPr>
                <w:rFonts w:ascii="Arial" w:eastAsia="Arial" w:hAnsi="Arial" w:cs="Arial"/>
              </w:rPr>
            </w:pPr>
          </w:p>
        </w:tc>
      </w:tr>
      <w:tr w:rsidR="000B3301" w14:paraId="1B09A486" w14:textId="77777777">
        <w:trPr>
          <w:jc w:val="center"/>
        </w:trPr>
        <w:tc>
          <w:tcPr>
            <w:tcW w:w="1548" w:type="dxa"/>
          </w:tcPr>
          <w:p w14:paraId="1B09A481" w14:textId="77777777" w:rsidR="000B3301" w:rsidRDefault="001D7348">
            <w:r>
              <w:rPr>
                <w:rFonts w:ascii="Arial" w:eastAsia="Arial" w:hAnsi="Arial" w:cs="Arial"/>
                <w:b/>
                <w:sz w:val="24"/>
                <w:szCs w:val="24"/>
              </w:rPr>
              <w:lastRenderedPageBreak/>
              <w:t>Reference Page (Journal)</w:t>
            </w:r>
          </w:p>
        </w:tc>
        <w:tc>
          <w:tcPr>
            <w:tcW w:w="8748" w:type="dxa"/>
          </w:tcPr>
          <w:p w14:paraId="1B09A482" w14:textId="77777777" w:rsidR="000B3301" w:rsidRDefault="001D7348">
            <w:pPr>
              <w:rPr>
                <w:rFonts w:ascii="Arial" w:eastAsia="Arial" w:hAnsi="Arial" w:cs="Arial"/>
                <w:sz w:val="24"/>
                <w:szCs w:val="24"/>
              </w:rPr>
            </w:pPr>
            <w:r>
              <w:rPr>
                <w:rFonts w:ascii="Arial" w:eastAsia="Arial" w:hAnsi="Arial" w:cs="Arial"/>
                <w:sz w:val="24"/>
                <w:szCs w:val="24"/>
              </w:rPr>
              <w:t>Author(s). Date. Article title. Journal title. Volume(issue</w:t>
            </w:r>
            <w:proofErr w:type="gramStart"/>
            <w:r>
              <w:rPr>
                <w:rFonts w:ascii="Arial" w:eastAsia="Arial" w:hAnsi="Arial" w:cs="Arial"/>
                <w:sz w:val="24"/>
                <w:szCs w:val="24"/>
              </w:rPr>
              <w:t>):location</w:t>
            </w:r>
            <w:proofErr w:type="gramEnd"/>
            <w:r>
              <w:rPr>
                <w:rFonts w:ascii="Arial" w:eastAsia="Arial" w:hAnsi="Arial" w:cs="Arial"/>
                <w:sz w:val="24"/>
                <w:szCs w:val="24"/>
              </w:rPr>
              <w:t xml:space="preserve">. </w:t>
            </w:r>
          </w:p>
          <w:p w14:paraId="1B09A483" w14:textId="77777777" w:rsidR="000B3301" w:rsidRDefault="000B3301">
            <w:pPr>
              <w:rPr>
                <w:rFonts w:ascii="Arial" w:eastAsia="Arial" w:hAnsi="Arial" w:cs="Arial"/>
                <w:sz w:val="24"/>
                <w:szCs w:val="24"/>
              </w:rPr>
            </w:pPr>
          </w:p>
          <w:p w14:paraId="1B09A484" w14:textId="77777777" w:rsidR="000B3301" w:rsidRDefault="001D7348">
            <w:pPr>
              <w:rPr>
                <w:rFonts w:ascii="Arial" w:eastAsia="Arial" w:hAnsi="Arial" w:cs="Arial"/>
                <w:sz w:val="24"/>
                <w:szCs w:val="24"/>
              </w:rPr>
            </w:pPr>
            <w:r>
              <w:rPr>
                <w:rFonts w:ascii="Arial" w:eastAsia="Arial" w:hAnsi="Arial" w:cs="Arial"/>
                <w:sz w:val="24"/>
                <w:szCs w:val="24"/>
              </w:rPr>
              <w:t xml:space="preserve">Smith T, Hoffman AM. 2014. Studies on arbovirus epidemiology associated with established and developing rice culture. Trans R Soc Trop Med </w:t>
            </w:r>
            <w:proofErr w:type="spellStart"/>
            <w:r>
              <w:rPr>
                <w:rFonts w:ascii="Arial" w:eastAsia="Arial" w:hAnsi="Arial" w:cs="Arial"/>
                <w:sz w:val="24"/>
                <w:szCs w:val="24"/>
              </w:rPr>
              <w:t>Hyg</w:t>
            </w:r>
            <w:proofErr w:type="spellEnd"/>
            <w:r>
              <w:rPr>
                <w:rFonts w:ascii="Arial" w:eastAsia="Arial" w:hAnsi="Arial" w:cs="Arial"/>
                <w:sz w:val="24"/>
                <w:szCs w:val="24"/>
              </w:rPr>
              <w:t>. 64(4):481-482.</w:t>
            </w:r>
          </w:p>
          <w:p w14:paraId="1B09A485" w14:textId="77777777" w:rsidR="000B3301" w:rsidRDefault="000B3301">
            <w:pPr>
              <w:rPr>
                <w:rFonts w:ascii="Arial" w:eastAsia="Arial" w:hAnsi="Arial" w:cs="Arial"/>
              </w:rPr>
            </w:pPr>
          </w:p>
        </w:tc>
      </w:tr>
      <w:tr w:rsidR="000B3301" w14:paraId="1B09A48C" w14:textId="77777777">
        <w:trPr>
          <w:jc w:val="center"/>
        </w:trPr>
        <w:tc>
          <w:tcPr>
            <w:tcW w:w="1548" w:type="dxa"/>
          </w:tcPr>
          <w:p w14:paraId="1B09A487" w14:textId="77777777" w:rsidR="000B3301" w:rsidRDefault="001D7348">
            <w:r>
              <w:rPr>
                <w:rFonts w:ascii="Arial" w:eastAsia="Arial" w:hAnsi="Arial" w:cs="Arial"/>
                <w:b/>
                <w:sz w:val="24"/>
                <w:szCs w:val="24"/>
              </w:rPr>
              <w:t>Reference Page (Book)</w:t>
            </w:r>
          </w:p>
        </w:tc>
        <w:tc>
          <w:tcPr>
            <w:tcW w:w="8748" w:type="dxa"/>
          </w:tcPr>
          <w:p w14:paraId="1B09A488" w14:textId="77777777" w:rsidR="000B3301" w:rsidRDefault="001D7348">
            <w:pPr>
              <w:rPr>
                <w:rFonts w:ascii="Arial" w:eastAsia="Arial" w:hAnsi="Arial" w:cs="Arial"/>
                <w:sz w:val="24"/>
                <w:szCs w:val="24"/>
              </w:rPr>
            </w:pPr>
            <w:r>
              <w:rPr>
                <w:rFonts w:ascii="Arial" w:eastAsia="Arial" w:hAnsi="Arial" w:cs="Arial"/>
                <w:sz w:val="24"/>
                <w:szCs w:val="24"/>
              </w:rPr>
              <w:t>Author(s). Date. Title. Edition. Place of publication: publisher. Extent.</w:t>
            </w:r>
          </w:p>
          <w:p w14:paraId="1B09A489" w14:textId="77777777" w:rsidR="000B3301" w:rsidRDefault="000B3301">
            <w:pPr>
              <w:rPr>
                <w:rFonts w:ascii="Arial" w:eastAsia="Arial" w:hAnsi="Arial" w:cs="Arial"/>
                <w:sz w:val="24"/>
                <w:szCs w:val="24"/>
              </w:rPr>
            </w:pPr>
          </w:p>
          <w:p w14:paraId="1B09A48A" w14:textId="77777777" w:rsidR="000B3301" w:rsidRDefault="001D7348">
            <w:pPr>
              <w:rPr>
                <w:rFonts w:ascii="Arial" w:eastAsia="Arial" w:hAnsi="Arial" w:cs="Arial"/>
                <w:sz w:val="24"/>
                <w:szCs w:val="24"/>
              </w:rPr>
            </w:pPr>
            <w:r>
              <w:rPr>
                <w:rFonts w:ascii="Arial" w:eastAsia="Arial" w:hAnsi="Arial" w:cs="Arial"/>
                <w:sz w:val="24"/>
                <w:szCs w:val="24"/>
              </w:rPr>
              <w:t>Luzikov V. Essential psychopharmacology of depression and bipolar disorder. New York (NY): Cambridge University Press; 2000.</w:t>
            </w:r>
          </w:p>
          <w:p w14:paraId="1B09A48B" w14:textId="77777777" w:rsidR="000B3301" w:rsidRDefault="000B3301">
            <w:pPr>
              <w:rPr>
                <w:rFonts w:ascii="Arial" w:eastAsia="Arial" w:hAnsi="Arial" w:cs="Arial"/>
              </w:rPr>
            </w:pPr>
          </w:p>
        </w:tc>
      </w:tr>
    </w:tbl>
    <w:p w14:paraId="1B09A48D" w14:textId="77777777" w:rsidR="000B3301" w:rsidRDefault="000B3301">
      <w:pPr>
        <w:rPr>
          <w:b/>
        </w:rPr>
      </w:pPr>
    </w:p>
    <w:tbl>
      <w:tblPr>
        <w:tblStyle w:val="a2"/>
        <w:tblW w:w="102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8748"/>
      </w:tblGrid>
      <w:tr w:rsidR="000B3301" w14:paraId="1B09A48F" w14:textId="77777777">
        <w:trPr>
          <w:jc w:val="center"/>
        </w:trPr>
        <w:tc>
          <w:tcPr>
            <w:tcW w:w="10296" w:type="dxa"/>
            <w:gridSpan w:val="2"/>
          </w:tcPr>
          <w:p w14:paraId="1B09A48E" w14:textId="77777777" w:rsidR="000B3301" w:rsidRDefault="001D7348">
            <w:pPr>
              <w:pStyle w:val="Heading3"/>
              <w:jc w:val="center"/>
              <w:rPr>
                <w:rFonts w:ascii="Arial" w:eastAsia="Arial" w:hAnsi="Arial" w:cs="Arial"/>
                <w:b/>
                <w:sz w:val="24"/>
                <w:szCs w:val="24"/>
              </w:rPr>
            </w:pPr>
            <w:bookmarkStart w:id="9" w:name="_czwshufqzgoj" w:colFirst="0" w:colLast="0"/>
            <w:bookmarkEnd w:id="9"/>
            <w:r>
              <w:t>Three or More Authors</w:t>
            </w:r>
          </w:p>
        </w:tc>
      </w:tr>
      <w:tr w:rsidR="000B3301" w14:paraId="1B09A497" w14:textId="77777777">
        <w:trPr>
          <w:jc w:val="center"/>
        </w:trPr>
        <w:tc>
          <w:tcPr>
            <w:tcW w:w="1548" w:type="dxa"/>
          </w:tcPr>
          <w:p w14:paraId="1B09A490" w14:textId="77777777" w:rsidR="000B3301" w:rsidRDefault="001D7348">
            <w:r>
              <w:rPr>
                <w:rFonts w:ascii="Arial" w:eastAsia="Arial" w:hAnsi="Arial" w:cs="Arial"/>
                <w:b/>
                <w:sz w:val="24"/>
                <w:szCs w:val="24"/>
              </w:rPr>
              <w:t>In-Text</w:t>
            </w:r>
          </w:p>
        </w:tc>
        <w:tc>
          <w:tcPr>
            <w:tcW w:w="8748" w:type="dxa"/>
          </w:tcPr>
          <w:p w14:paraId="1B09A491" w14:textId="77777777" w:rsidR="000B3301" w:rsidRDefault="001D7348">
            <w:pPr>
              <w:rPr>
                <w:rFonts w:ascii="Arial" w:eastAsia="Arial" w:hAnsi="Arial" w:cs="Arial"/>
                <w:sz w:val="24"/>
                <w:szCs w:val="24"/>
              </w:rPr>
            </w:pPr>
            <w:r>
              <w:rPr>
                <w:rFonts w:ascii="Arial" w:eastAsia="Arial" w:hAnsi="Arial" w:cs="Arial"/>
                <w:sz w:val="24"/>
                <w:szCs w:val="24"/>
              </w:rPr>
              <w:t xml:space="preserve">The landmark report on legalized abortion </w:t>
            </w:r>
            <w:proofErr w:type="gramStart"/>
            <w:r>
              <w:rPr>
                <w:rFonts w:ascii="Arial" w:eastAsia="Arial" w:hAnsi="Arial" w:cs="Arial"/>
                <w:sz w:val="24"/>
                <w:szCs w:val="24"/>
              </w:rPr>
              <w:t>was published</w:t>
            </w:r>
            <w:proofErr w:type="gramEnd"/>
            <w:r>
              <w:rPr>
                <w:rFonts w:ascii="Arial" w:eastAsia="Arial" w:hAnsi="Arial" w:cs="Arial"/>
                <w:sz w:val="24"/>
                <w:szCs w:val="24"/>
              </w:rPr>
              <w:t xml:space="preserve"> three years after the debate (Lederer et al. 1990). </w:t>
            </w:r>
          </w:p>
          <w:p w14:paraId="1B09A492" w14:textId="77777777" w:rsidR="000B3301" w:rsidRDefault="000B3301">
            <w:pPr>
              <w:rPr>
                <w:rFonts w:ascii="Arial" w:eastAsia="Arial" w:hAnsi="Arial" w:cs="Arial"/>
                <w:sz w:val="24"/>
                <w:szCs w:val="24"/>
              </w:rPr>
            </w:pPr>
          </w:p>
          <w:p w14:paraId="1B09A493" w14:textId="77777777" w:rsidR="000B3301" w:rsidRDefault="001D7348">
            <w:pPr>
              <w:rPr>
                <w:rFonts w:ascii="Arial" w:eastAsia="Arial" w:hAnsi="Arial" w:cs="Arial"/>
                <w:sz w:val="24"/>
                <w:szCs w:val="24"/>
              </w:rPr>
            </w:pPr>
            <w:r>
              <w:rPr>
                <w:rFonts w:ascii="Arial" w:eastAsia="Arial" w:hAnsi="Arial" w:cs="Arial"/>
                <w:sz w:val="24"/>
                <w:szCs w:val="24"/>
              </w:rPr>
              <w:t xml:space="preserve">Lederer et al. (1990) note that the first report on legalized abortion </w:t>
            </w:r>
            <w:proofErr w:type="gramStart"/>
            <w:r>
              <w:rPr>
                <w:rFonts w:ascii="Arial" w:eastAsia="Arial" w:hAnsi="Arial" w:cs="Arial"/>
                <w:sz w:val="24"/>
                <w:szCs w:val="24"/>
              </w:rPr>
              <w:t>was published</w:t>
            </w:r>
            <w:proofErr w:type="gramEnd"/>
            <w:r>
              <w:rPr>
                <w:rFonts w:ascii="Arial" w:eastAsia="Arial" w:hAnsi="Arial" w:cs="Arial"/>
                <w:sz w:val="24"/>
                <w:szCs w:val="24"/>
              </w:rPr>
              <w:t xml:space="preserve"> three years after the debate. </w:t>
            </w:r>
          </w:p>
          <w:p w14:paraId="1B09A494" w14:textId="77777777" w:rsidR="000B3301" w:rsidRDefault="000B3301">
            <w:pPr>
              <w:rPr>
                <w:rFonts w:ascii="Arial" w:eastAsia="Arial" w:hAnsi="Arial" w:cs="Arial"/>
                <w:sz w:val="24"/>
                <w:szCs w:val="24"/>
              </w:rPr>
            </w:pPr>
          </w:p>
          <w:p w14:paraId="1B09A495" w14:textId="77777777" w:rsidR="000B3301" w:rsidRDefault="001D7348">
            <w:pPr>
              <w:rPr>
                <w:rFonts w:ascii="Arial" w:eastAsia="Arial" w:hAnsi="Arial" w:cs="Arial"/>
                <w:sz w:val="24"/>
                <w:szCs w:val="24"/>
              </w:rPr>
            </w:pPr>
            <w:r>
              <w:rPr>
                <w:rFonts w:ascii="Arial" w:eastAsia="Arial" w:hAnsi="Arial" w:cs="Arial"/>
                <w:sz w:val="24"/>
                <w:szCs w:val="24"/>
              </w:rPr>
              <w:t xml:space="preserve">The landmark report on legalized abortion (Lederer et al. 1990) created a new system of evaluation in the United States legal system. </w:t>
            </w:r>
          </w:p>
          <w:p w14:paraId="1B09A496" w14:textId="77777777" w:rsidR="000B3301" w:rsidRDefault="000B3301">
            <w:pPr>
              <w:rPr>
                <w:rFonts w:ascii="Arial" w:eastAsia="Arial" w:hAnsi="Arial" w:cs="Arial"/>
              </w:rPr>
            </w:pPr>
          </w:p>
        </w:tc>
      </w:tr>
      <w:tr w:rsidR="000B3301" w14:paraId="1B09A49D" w14:textId="77777777">
        <w:trPr>
          <w:jc w:val="center"/>
        </w:trPr>
        <w:tc>
          <w:tcPr>
            <w:tcW w:w="1548" w:type="dxa"/>
          </w:tcPr>
          <w:p w14:paraId="1B09A498" w14:textId="77777777" w:rsidR="000B3301" w:rsidRDefault="001D7348">
            <w:r>
              <w:rPr>
                <w:rFonts w:ascii="Arial" w:eastAsia="Arial" w:hAnsi="Arial" w:cs="Arial"/>
                <w:b/>
                <w:sz w:val="24"/>
                <w:szCs w:val="24"/>
              </w:rPr>
              <w:t>Reference Page (Journal)</w:t>
            </w:r>
          </w:p>
        </w:tc>
        <w:tc>
          <w:tcPr>
            <w:tcW w:w="8748" w:type="dxa"/>
          </w:tcPr>
          <w:p w14:paraId="1B09A499" w14:textId="77777777" w:rsidR="000B3301" w:rsidRDefault="001D7348">
            <w:pPr>
              <w:rPr>
                <w:rFonts w:ascii="Arial" w:eastAsia="Arial" w:hAnsi="Arial" w:cs="Arial"/>
                <w:sz w:val="24"/>
                <w:szCs w:val="24"/>
              </w:rPr>
            </w:pPr>
            <w:r>
              <w:rPr>
                <w:rFonts w:ascii="Arial" w:eastAsia="Arial" w:hAnsi="Arial" w:cs="Arial"/>
                <w:sz w:val="24"/>
                <w:szCs w:val="24"/>
              </w:rPr>
              <w:t>Author(s). Date. Article title. Journal title. Volume(issue</w:t>
            </w:r>
            <w:proofErr w:type="gramStart"/>
            <w:r>
              <w:rPr>
                <w:rFonts w:ascii="Arial" w:eastAsia="Arial" w:hAnsi="Arial" w:cs="Arial"/>
                <w:sz w:val="24"/>
                <w:szCs w:val="24"/>
              </w:rPr>
              <w:t>):location</w:t>
            </w:r>
            <w:proofErr w:type="gramEnd"/>
            <w:r>
              <w:rPr>
                <w:rFonts w:ascii="Arial" w:eastAsia="Arial" w:hAnsi="Arial" w:cs="Arial"/>
                <w:sz w:val="24"/>
                <w:szCs w:val="24"/>
              </w:rPr>
              <w:t xml:space="preserve">. </w:t>
            </w:r>
          </w:p>
          <w:p w14:paraId="1B09A49A" w14:textId="77777777" w:rsidR="000B3301" w:rsidRDefault="000B3301">
            <w:pPr>
              <w:rPr>
                <w:rFonts w:ascii="Arial" w:eastAsia="Arial" w:hAnsi="Arial" w:cs="Arial"/>
                <w:sz w:val="24"/>
                <w:szCs w:val="24"/>
              </w:rPr>
            </w:pPr>
          </w:p>
          <w:p w14:paraId="1B09A49B" w14:textId="77777777" w:rsidR="000B3301" w:rsidRDefault="001D7348">
            <w:pPr>
              <w:rPr>
                <w:rFonts w:ascii="Arial" w:eastAsia="Arial" w:hAnsi="Arial" w:cs="Arial"/>
                <w:sz w:val="24"/>
                <w:szCs w:val="24"/>
              </w:rPr>
            </w:pPr>
            <w:r>
              <w:rPr>
                <w:rFonts w:ascii="Arial" w:eastAsia="Arial" w:hAnsi="Arial" w:cs="Arial"/>
                <w:sz w:val="24"/>
                <w:szCs w:val="24"/>
              </w:rPr>
              <w:t xml:space="preserve">Lederer J, Becker A, Little C. 1990. Legalized abortion and the public health. N Engl J Med. 24(6):48-62. </w:t>
            </w:r>
          </w:p>
          <w:p w14:paraId="1B09A49C" w14:textId="77777777" w:rsidR="000B3301" w:rsidRDefault="000B3301">
            <w:pPr>
              <w:rPr>
                <w:rFonts w:ascii="Arial" w:eastAsia="Arial" w:hAnsi="Arial" w:cs="Arial"/>
              </w:rPr>
            </w:pPr>
          </w:p>
        </w:tc>
      </w:tr>
      <w:tr w:rsidR="000B3301" w14:paraId="1B09A4A2" w14:textId="77777777">
        <w:trPr>
          <w:jc w:val="center"/>
        </w:trPr>
        <w:tc>
          <w:tcPr>
            <w:tcW w:w="1548" w:type="dxa"/>
          </w:tcPr>
          <w:p w14:paraId="1B09A49E" w14:textId="77777777" w:rsidR="000B3301" w:rsidRDefault="001D7348">
            <w:r>
              <w:rPr>
                <w:rFonts w:ascii="Arial" w:eastAsia="Arial" w:hAnsi="Arial" w:cs="Arial"/>
                <w:b/>
                <w:sz w:val="24"/>
                <w:szCs w:val="24"/>
              </w:rPr>
              <w:t>Reference Page (Book)</w:t>
            </w:r>
          </w:p>
        </w:tc>
        <w:tc>
          <w:tcPr>
            <w:tcW w:w="8748" w:type="dxa"/>
          </w:tcPr>
          <w:p w14:paraId="1B09A49F" w14:textId="77777777" w:rsidR="000B3301" w:rsidRDefault="001D7348">
            <w:pPr>
              <w:rPr>
                <w:rFonts w:ascii="Arial" w:eastAsia="Arial" w:hAnsi="Arial" w:cs="Arial"/>
                <w:sz w:val="24"/>
                <w:szCs w:val="24"/>
              </w:rPr>
            </w:pPr>
            <w:r>
              <w:rPr>
                <w:rFonts w:ascii="Arial" w:eastAsia="Arial" w:hAnsi="Arial" w:cs="Arial"/>
                <w:sz w:val="24"/>
                <w:szCs w:val="24"/>
              </w:rPr>
              <w:t>Author(s). Date. Title. Edition. Place of publication: publisher. Extent.</w:t>
            </w:r>
          </w:p>
          <w:p w14:paraId="1B09A4A0" w14:textId="77777777" w:rsidR="000B3301" w:rsidRDefault="000B3301">
            <w:pPr>
              <w:rPr>
                <w:rFonts w:ascii="Arial" w:eastAsia="Arial" w:hAnsi="Arial" w:cs="Arial"/>
              </w:rPr>
            </w:pPr>
          </w:p>
          <w:p w14:paraId="1B09A4A1" w14:textId="77777777" w:rsidR="000B3301" w:rsidRDefault="001D7348">
            <w:pPr>
              <w:rPr>
                <w:rFonts w:ascii="Arial" w:eastAsia="Arial" w:hAnsi="Arial" w:cs="Arial"/>
                <w:sz w:val="24"/>
                <w:szCs w:val="24"/>
              </w:rPr>
            </w:pPr>
            <w:r>
              <w:rPr>
                <w:rFonts w:ascii="Arial" w:eastAsia="Arial" w:hAnsi="Arial" w:cs="Arial"/>
                <w:sz w:val="24"/>
                <w:szCs w:val="24"/>
              </w:rPr>
              <w:t xml:space="preserve">Stahl S, Sun Y, Lavin C. Acute medical emergencies: the practical approach. London (England): BMJ Books; 2001. 856 p. </w:t>
            </w:r>
          </w:p>
        </w:tc>
      </w:tr>
    </w:tbl>
    <w:p w14:paraId="1B09A4A3" w14:textId="77777777" w:rsidR="000B3301" w:rsidRDefault="000B3301">
      <w:pPr>
        <w:rPr>
          <w:b/>
          <w:u w:val="single"/>
        </w:rPr>
      </w:pPr>
    </w:p>
    <w:p w14:paraId="1B09A4A4" w14:textId="77777777" w:rsidR="000B3301" w:rsidRDefault="001D7348">
      <w:pPr>
        <w:pStyle w:val="Heading2"/>
        <w:rPr>
          <w:b/>
        </w:rPr>
      </w:pPr>
      <w:bookmarkStart w:id="10" w:name="_9xi4glerss2" w:colFirst="0" w:colLast="0"/>
      <w:bookmarkEnd w:id="10"/>
      <w:r>
        <w:rPr>
          <w:b/>
        </w:rPr>
        <w:t>Citation-Name System</w:t>
      </w:r>
    </w:p>
    <w:p w14:paraId="1B09A4A5" w14:textId="77777777" w:rsidR="000B3301" w:rsidRDefault="001D7348">
      <w:r>
        <w:t>Complete the list of end references for the work and then sequence them first alphabetically by author, then by title. Number the references in that sequence.</w:t>
      </w:r>
    </w:p>
    <w:p w14:paraId="1B09A4A6" w14:textId="77777777" w:rsidR="000B3301" w:rsidRDefault="000B3301">
      <w:pPr>
        <w:rPr>
          <w:u w:val="single"/>
        </w:rPr>
      </w:pPr>
    </w:p>
    <w:p w14:paraId="1B09A4A7" w14:textId="77777777" w:rsidR="000B3301" w:rsidRDefault="001D7348">
      <w:pPr>
        <w:pStyle w:val="Heading3"/>
      </w:pPr>
      <w:bookmarkStart w:id="11" w:name="_mpml3zr2ow96" w:colFirst="0" w:colLast="0"/>
      <w:bookmarkEnd w:id="11"/>
      <w:r>
        <w:t>Advantages</w:t>
      </w:r>
    </w:p>
    <w:p w14:paraId="1B09A4A8" w14:textId="77777777" w:rsidR="000B3301" w:rsidRDefault="001D7348">
      <w:pPr>
        <w:numPr>
          <w:ilvl w:val="0"/>
          <w:numId w:val="5"/>
        </w:numPr>
        <w:rPr>
          <w:sz w:val="24"/>
          <w:szCs w:val="24"/>
        </w:rPr>
      </w:pPr>
      <w:r>
        <w:rPr>
          <w:sz w:val="24"/>
          <w:szCs w:val="24"/>
        </w:rPr>
        <w:t xml:space="preserve">This system shares with the citation-sequence system the advantages that in-text references only minimally interrupt the text and end references </w:t>
      </w:r>
      <w:proofErr w:type="gramStart"/>
      <w:r>
        <w:rPr>
          <w:sz w:val="24"/>
          <w:szCs w:val="24"/>
        </w:rPr>
        <w:t>are presented</w:t>
      </w:r>
      <w:proofErr w:type="gramEnd"/>
      <w:r>
        <w:rPr>
          <w:sz w:val="24"/>
          <w:szCs w:val="24"/>
        </w:rPr>
        <w:t xml:space="preserve"> in standard bibliographic format</w:t>
      </w:r>
    </w:p>
    <w:p w14:paraId="1B09A4A9" w14:textId="77777777" w:rsidR="000B3301" w:rsidRDefault="001D7348">
      <w:pPr>
        <w:numPr>
          <w:ilvl w:val="0"/>
          <w:numId w:val="5"/>
        </w:numPr>
        <w:rPr>
          <w:sz w:val="24"/>
          <w:szCs w:val="24"/>
        </w:rPr>
      </w:pPr>
      <w:r>
        <w:rPr>
          <w:sz w:val="24"/>
          <w:szCs w:val="24"/>
        </w:rPr>
        <w:t xml:space="preserve">It shares with the name-year system the advantages that end references are in alphabetical order by author, making identification of works by specific authors easier and grouping works by the same first author together. </w:t>
      </w:r>
    </w:p>
    <w:p w14:paraId="1B09A4AA" w14:textId="77777777" w:rsidR="000B3301" w:rsidRDefault="001D7348">
      <w:pPr>
        <w:pStyle w:val="Heading3"/>
      </w:pPr>
      <w:bookmarkStart w:id="12" w:name="_b0msqlqh0iac" w:colFirst="0" w:colLast="0"/>
      <w:bookmarkEnd w:id="12"/>
      <w:r>
        <w:t xml:space="preserve">Disadvantages: </w:t>
      </w:r>
    </w:p>
    <w:p w14:paraId="1B09A4AB" w14:textId="77777777" w:rsidR="000B3301" w:rsidRDefault="001D7348">
      <w:pPr>
        <w:numPr>
          <w:ilvl w:val="0"/>
          <w:numId w:val="2"/>
        </w:numPr>
      </w:pPr>
      <w:r>
        <w:t xml:space="preserve">It shares with the citation-sequence system the disadvantage of the reader not being able to identify authors from the in-text references and the problem of reference numbers changing as the manuscript </w:t>
      </w:r>
      <w:proofErr w:type="gramStart"/>
      <w:r>
        <w:t>is revised</w:t>
      </w:r>
      <w:proofErr w:type="gramEnd"/>
      <w:r>
        <w:t>.</w:t>
      </w:r>
    </w:p>
    <w:p w14:paraId="1B09A4AC" w14:textId="77777777" w:rsidR="000B3301" w:rsidRDefault="000B3301">
      <w:pPr>
        <w:rPr>
          <w:b/>
          <w:sz w:val="26"/>
          <w:szCs w:val="26"/>
        </w:rPr>
      </w:pPr>
    </w:p>
    <w:tbl>
      <w:tblPr>
        <w:tblStyle w:val="a3"/>
        <w:tblW w:w="95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7488"/>
      </w:tblGrid>
      <w:tr w:rsidR="000B3301" w14:paraId="1B09A4B1" w14:textId="77777777">
        <w:trPr>
          <w:jc w:val="center"/>
        </w:trPr>
        <w:tc>
          <w:tcPr>
            <w:tcW w:w="2088" w:type="dxa"/>
          </w:tcPr>
          <w:p w14:paraId="1B09A4AD" w14:textId="77777777" w:rsidR="000B3301" w:rsidRDefault="001D7348">
            <w:pPr>
              <w:rPr>
                <w:rFonts w:ascii="Arial" w:eastAsia="Arial" w:hAnsi="Arial" w:cs="Arial"/>
                <w:b/>
                <w:sz w:val="24"/>
                <w:szCs w:val="24"/>
              </w:rPr>
            </w:pPr>
            <w:r>
              <w:rPr>
                <w:rFonts w:ascii="Arial" w:eastAsia="Arial" w:hAnsi="Arial" w:cs="Arial"/>
                <w:b/>
                <w:sz w:val="24"/>
                <w:szCs w:val="24"/>
              </w:rPr>
              <w:t>In-Text</w:t>
            </w:r>
          </w:p>
        </w:tc>
        <w:tc>
          <w:tcPr>
            <w:tcW w:w="7488" w:type="dxa"/>
          </w:tcPr>
          <w:p w14:paraId="1B09A4AE" w14:textId="77777777" w:rsidR="000B3301" w:rsidRDefault="001D7348">
            <w:pPr>
              <w:rPr>
                <w:rFonts w:ascii="Arial" w:eastAsia="Arial" w:hAnsi="Arial" w:cs="Arial"/>
                <w:sz w:val="24"/>
                <w:szCs w:val="24"/>
              </w:rPr>
            </w:pPr>
            <w:r>
              <w:rPr>
                <w:rFonts w:ascii="Arial" w:eastAsia="Arial" w:hAnsi="Arial" w:cs="Arial"/>
                <w:sz w:val="24"/>
                <w:szCs w:val="24"/>
              </w:rPr>
              <w:t xml:space="preserve">Traumatic life events and posttraumatic stress disorder (PTSD) are endemic among American civilians </w:t>
            </w:r>
            <w:r>
              <w:rPr>
                <w:rFonts w:ascii="Arial" w:eastAsia="Arial" w:hAnsi="Arial" w:cs="Arial"/>
                <w:sz w:val="24"/>
                <w:szCs w:val="24"/>
                <w:vertAlign w:val="superscript"/>
              </w:rPr>
              <w:t>22</w:t>
            </w:r>
            <w:r>
              <w:rPr>
                <w:rFonts w:ascii="Arial" w:eastAsia="Arial" w:hAnsi="Arial" w:cs="Arial"/>
                <w:sz w:val="24"/>
                <w:szCs w:val="24"/>
              </w:rPr>
              <w:t>.</w:t>
            </w:r>
          </w:p>
          <w:p w14:paraId="1B09A4AF" w14:textId="77777777" w:rsidR="000B3301" w:rsidRDefault="000B3301">
            <w:pPr>
              <w:rPr>
                <w:rFonts w:ascii="Arial" w:eastAsia="Arial" w:hAnsi="Arial" w:cs="Arial"/>
                <w:sz w:val="24"/>
                <w:szCs w:val="24"/>
              </w:rPr>
            </w:pPr>
          </w:p>
          <w:p w14:paraId="1B09A4B0" w14:textId="77777777" w:rsidR="000B3301" w:rsidRDefault="001D7348">
            <w:pPr>
              <w:rPr>
                <w:rFonts w:ascii="Arial" w:eastAsia="Arial" w:hAnsi="Arial" w:cs="Arial"/>
                <w:sz w:val="24"/>
                <w:szCs w:val="24"/>
              </w:rPr>
            </w:pPr>
            <w:r>
              <w:rPr>
                <w:rFonts w:ascii="Arial" w:eastAsia="Arial" w:hAnsi="Arial" w:cs="Arial"/>
                <w:sz w:val="24"/>
                <w:szCs w:val="24"/>
              </w:rPr>
              <w:t xml:space="preserve">*Note the space between the end of the word and the superscript number. </w:t>
            </w:r>
          </w:p>
        </w:tc>
      </w:tr>
      <w:tr w:rsidR="000B3301" w14:paraId="1B09A4B7" w14:textId="77777777">
        <w:trPr>
          <w:jc w:val="center"/>
        </w:trPr>
        <w:tc>
          <w:tcPr>
            <w:tcW w:w="2088" w:type="dxa"/>
          </w:tcPr>
          <w:p w14:paraId="1B09A4B2" w14:textId="77777777" w:rsidR="000B3301" w:rsidRDefault="001D7348">
            <w:pPr>
              <w:rPr>
                <w:rFonts w:ascii="Arial" w:eastAsia="Arial" w:hAnsi="Arial" w:cs="Arial"/>
                <w:b/>
                <w:sz w:val="24"/>
                <w:szCs w:val="24"/>
              </w:rPr>
            </w:pPr>
            <w:r>
              <w:rPr>
                <w:rFonts w:ascii="Arial" w:eastAsia="Arial" w:hAnsi="Arial" w:cs="Arial"/>
                <w:b/>
                <w:sz w:val="24"/>
                <w:szCs w:val="24"/>
              </w:rPr>
              <w:t xml:space="preserve">In-Text, Multiple Citations </w:t>
            </w:r>
          </w:p>
        </w:tc>
        <w:tc>
          <w:tcPr>
            <w:tcW w:w="7488" w:type="dxa"/>
          </w:tcPr>
          <w:p w14:paraId="1B09A4B3" w14:textId="77777777" w:rsidR="000B3301" w:rsidRDefault="001D7348">
            <w:pPr>
              <w:rPr>
                <w:rFonts w:ascii="Arial" w:eastAsia="Arial" w:hAnsi="Arial" w:cs="Arial"/>
                <w:sz w:val="24"/>
                <w:szCs w:val="24"/>
              </w:rPr>
            </w:pPr>
            <w:r>
              <w:rPr>
                <w:rFonts w:ascii="Arial" w:eastAsia="Arial" w:hAnsi="Arial" w:cs="Arial"/>
                <w:sz w:val="24"/>
                <w:szCs w:val="24"/>
              </w:rPr>
              <w:t xml:space="preserve">Separate in-text reference numbers with a comma with no spaces. Place the corresponding reference list numbers in numeric order. For more than 2 numbers in a continuous sequence, connect the first and last number with a hyphen. </w:t>
            </w:r>
          </w:p>
          <w:p w14:paraId="1B09A4B4" w14:textId="77777777" w:rsidR="000B3301" w:rsidRDefault="000B3301">
            <w:pPr>
              <w:rPr>
                <w:rFonts w:ascii="Arial" w:eastAsia="Arial" w:hAnsi="Arial" w:cs="Arial"/>
                <w:sz w:val="24"/>
                <w:szCs w:val="24"/>
              </w:rPr>
            </w:pPr>
          </w:p>
          <w:p w14:paraId="1B09A4B5" w14:textId="77777777" w:rsidR="000B3301" w:rsidRDefault="001D7348">
            <w:pPr>
              <w:rPr>
                <w:rFonts w:ascii="Arial" w:eastAsia="Arial" w:hAnsi="Arial" w:cs="Arial"/>
                <w:sz w:val="24"/>
                <w:szCs w:val="24"/>
              </w:rPr>
            </w:pPr>
            <w:r>
              <w:rPr>
                <w:rFonts w:ascii="Arial" w:eastAsia="Arial" w:hAnsi="Arial" w:cs="Arial"/>
                <w:sz w:val="24"/>
                <w:szCs w:val="24"/>
              </w:rPr>
              <w:t xml:space="preserve">Extensive studies </w:t>
            </w:r>
            <w:r>
              <w:rPr>
                <w:rFonts w:ascii="Arial" w:eastAsia="Arial" w:hAnsi="Arial" w:cs="Arial"/>
                <w:sz w:val="24"/>
                <w:szCs w:val="24"/>
                <w:vertAlign w:val="superscript"/>
              </w:rPr>
              <w:t>3,8-10,17,33,34</w:t>
            </w:r>
            <w:r>
              <w:rPr>
                <w:rFonts w:ascii="Arial" w:eastAsia="Arial" w:hAnsi="Arial" w:cs="Arial"/>
                <w:sz w:val="24"/>
                <w:szCs w:val="24"/>
              </w:rPr>
              <w:t xml:space="preserve"> show the effects of the medicine on T-cells. </w:t>
            </w:r>
          </w:p>
          <w:p w14:paraId="1B09A4B6" w14:textId="77777777" w:rsidR="000B3301" w:rsidRDefault="000B3301">
            <w:pPr>
              <w:rPr>
                <w:rFonts w:ascii="Arial" w:eastAsia="Arial" w:hAnsi="Arial" w:cs="Arial"/>
              </w:rPr>
            </w:pPr>
          </w:p>
        </w:tc>
      </w:tr>
      <w:tr w:rsidR="000B3301" w14:paraId="1B09A4BC" w14:textId="77777777">
        <w:trPr>
          <w:jc w:val="center"/>
        </w:trPr>
        <w:tc>
          <w:tcPr>
            <w:tcW w:w="2088" w:type="dxa"/>
          </w:tcPr>
          <w:p w14:paraId="1B09A4B8" w14:textId="77777777" w:rsidR="000B3301" w:rsidRDefault="001D7348">
            <w:pPr>
              <w:rPr>
                <w:rFonts w:ascii="Arial" w:eastAsia="Arial" w:hAnsi="Arial" w:cs="Arial"/>
                <w:b/>
              </w:rPr>
            </w:pPr>
            <w:r>
              <w:rPr>
                <w:rFonts w:ascii="Arial" w:eastAsia="Arial" w:hAnsi="Arial" w:cs="Arial"/>
                <w:b/>
                <w:sz w:val="24"/>
                <w:szCs w:val="24"/>
              </w:rPr>
              <w:t>Reference Page (Journal)</w:t>
            </w:r>
          </w:p>
        </w:tc>
        <w:tc>
          <w:tcPr>
            <w:tcW w:w="7488" w:type="dxa"/>
          </w:tcPr>
          <w:p w14:paraId="1B09A4B9" w14:textId="77777777" w:rsidR="000B3301" w:rsidRDefault="001D7348">
            <w:pPr>
              <w:rPr>
                <w:rFonts w:ascii="Arial" w:eastAsia="Arial" w:hAnsi="Arial" w:cs="Arial"/>
                <w:sz w:val="24"/>
                <w:szCs w:val="24"/>
              </w:rPr>
            </w:pPr>
            <w:r>
              <w:rPr>
                <w:rFonts w:ascii="Arial" w:eastAsia="Arial" w:hAnsi="Arial" w:cs="Arial"/>
                <w:sz w:val="24"/>
                <w:szCs w:val="24"/>
              </w:rPr>
              <w:t xml:space="preserve">Author(s). Article title. Journal title. </w:t>
            </w:r>
            <w:proofErr w:type="spellStart"/>
            <w:proofErr w:type="gramStart"/>
            <w:r>
              <w:rPr>
                <w:rFonts w:ascii="Arial" w:eastAsia="Arial" w:hAnsi="Arial" w:cs="Arial"/>
                <w:sz w:val="24"/>
                <w:szCs w:val="24"/>
              </w:rPr>
              <w:t>Date;volume</w:t>
            </w:r>
            <w:proofErr w:type="spellEnd"/>
            <w:proofErr w:type="gramEnd"/>
            <w:r>
              <w:rPr>
                <w:rFonts w:ascii="Arial" w:eastAsia="Arial" w:hAnsi="Arial" w:cs="Arial"/>
                <w:sz w:val="24"/>
                <w:szCs w:val="24"/>
              </w:rPr>
              <w:t>(issue</w:t>
            </w:r>
            <w:proofErr w:type="gramStart"/>
            <w:r>
              <w:rPr>
                <w:rFonts w:ascii="Arial" w:eastAsia="Arial" w:hAnsi="Arial" w:cs="Arial"/>
                <w:sz w:val="24"/>
                <w:szCs w:val="24"/>
              </w:rPr>
              <w:t>):location</w:t>
            </w:r>
            <w:proofErr w:type="gramEnd"/>
            <w:r>
              <w:rPr>
                <w:rFonts w:ascii="Arial" w:eastAsia="Arial" w:hAnsi="Arial" w:cs="Arial"/>
                <w:sz w:val="24"/>
                <w:szCs w:val="24"/>
              </w:rPr>
              <w:t>.</w:t>
            </w:r>
          </w:p>
          <w:p w14:paraId="1B09A4BA" w14:textId="77777777" w:rsidR="000B3301" w:rsidRDefault="000B3301">
            <w:pPr>
              <w:rPr>
                <w:rFonts w:ascii="Arial" w:eastAsia="Arial" w:hAnsi="Arial" w:cs="Arial"/>
                <w:sz w:val="24"/>
                <w:szCs w:val="24"/>
              </w:rPr>
            </w:pPr>
          </w:p>
          <w:p w14:paraId="1B09A4BB" w14:textId="77777777" w:rsidR="000B3301" w:rsidRDefault="001D7348">
            <w:pPr>
              <w:numPr>
                <w:ilvl w:val="0"/>
                <w:numId w:val="3"/>
              </w:numPr>
              <w:pBdr>
                <w:top w:val="nil"/>
                <w:left w:val="nil"/>
                <w:bottom w:val="nil"/>
                <w:right w:val="nil"/>
                <w:between w:val="nil"/>
              </w:pBdr>
              <w:spacing w:after="200"/>
              <w:rPr>
                <w:rFonts w:ascii="Arial" w:eastAsia="Arial" w:hAnsi="Arial" w:cs="Arial"/>
                <w:color w:val="000000"/>
                <w:sz w:val="24"/>
                <w:szCs w:val="24"/>
              </w:rPr>
            </w:pPr>
            <w:r>
              <w:rPr>
                <w:rFonts w:ascii="Arial" w:eastAsia="Arial" w:hAnsi="Arial" w:cs="Arial"/>
                <w:color w:val="000000"/>
                <w:sz w:val="24"/>
                <w:szCs w:val="24"/>
              </w:rPr>
              <w:t>Gerlick, Q. Posttraumatic stress disorder in the National Comorbidity Survey. Arch Gen Psychiatry. 2013;52(12):1048-1060.</w:t>
            </w:r>
          </w:p>
        </w:tc>
      </w:tr>
      <w:tr w:rsidR="000B3301" w14:paraId="1B09A4C1" w14:textId="77777777">
        <w:trPr>
          <w:jc w:val="center"/>
        </w:trPr>
        <w:tc>
          <w:tcPr>
            <w:tcW w:w="2088" w:type="dxa"/>
          </w:tcPr>
          <w:p w14:paraId="1B09A4BD" w14:textId="77777777" w:rsidR="000B3301" w:rsidRDefault="001D7348">
            <w:pPr>
              <w:rPr>
                <w:rFonts w:ascii="Arial" w:eastAsia="Arial" w:hAnsi="Arial" w:cs="Arial"/>
                <w:b/>
                <w:sz w:val="24"/>
                <w:szCs w:val="24"/>
              </w:rPr>
            </w:pPr>
            <w:r>
              <w:rPr>
                <w:rFonts w:ascii="Arial" w:eastAsia="Arial" w:hAnsi="Arial" w:cs="Arial"/>
                <w:b/>
                <w:sz w:val="24"/>
                <w:szCs w:val="24"/>
              </w:rPr>
              <w:t>Reference Page (Book)</w:t>
            </w:r>
          </w:p>
        </w:tc>
        <w:tc>
          <w:tcPr>
            <w:tcW w:w="7488" w:type="dxa"/>
          </w:tcPr>
          <w:p w14:paraId="1B09A4BE" w14:textId="77777777" w:rsidR="000B3301" w:rsidRDefault="001D7348">
            <w:pPr>
              <w:rPr>
                <w:rFonts w:ascii="Arial" w:eastAsia="Arial" w:hAnsi="Arial" w:cs="Arial"/>
                <w:sz w:val="24"/>
                <w:szCs w:val="24"/>
              </w:rPr>
            </w:pPr>
            <w:r>
              <w:rPr>
                <w:rFonts w:ascii="Arial" w:eastAsia="Arial" w:hAnsi="Arial" w:cs="Arial"/>
                <w:sz w:val="24"/>
                <w:szCs w:val="24"/>
              </w:rPr>
              <w:t xml:space="preserve">Author(s). Title. Edition. Place of publication: publisher; date. Extent. </w:t>
            </w:r>
          </w:p>
          <w:p w14:paraId="1B09A4BF" w14:textId="77777777" w:rsidR="000B3301" w:rsidRDefault="000B3301">
            <w:pPr>
              <w:rPr>
                <w:rFonts w:ascii="Arial" w:eastAsia="Arial" w:hAnsi="Arial" w:cs="Arial"/>
                <w:sz w:val="24"/>
                <w:szCs w:val="24"/>
              </w:rPr>
            </w:pPr>
          </w:p>
          <w:p w14:paraId="1B09A4C0" w14:textId="77777777" w:rsidR="000B3301" w:rsidRDefault="001D7348">
            <w:pPr>
              <w:numPr>
                <w:ilvl w:val="0"/>
                <w:numId w:val="3"/>
              </w:numPr>
              <w:pBdr>
                <w:top w:val="nil"/>
                <w:left w:val="nil"/>
                <w:bottom w:val="nil"/>
                <w:right w:val="nil"/>
                <w:between w:val="nil"/>
              </w:pBdr>
              <w:spacing w:after="200"/>
              <w:rPr>
                <w:rFonts w:ascii="Arial" w:eastAsia="Arial" w:hAnsi="Arial" w:cs="Arial"/>
                <w:color w:val="000000"/>
              </w:rPr>
            </w:pPr>
            <w:r>
              <w:rPr>
                <w:rFonts w:ascii="Arial" w:eastAsia="Arial" w:hAnsi="Arial" w:cs="Arial"/>
                <w:color w:val="000000"/>
                <w:sz w:val="24"/>
                <w:szCs w:val="24"/>
              </w:rPr>
              <w:t>Schott J. Leading antenatal classes: a practical guide. 2nd ed. Boston (MA): Books for Midwives; 2012. 245 p.</w:t>
            </w:r>
            <w:r>
              <w:rPr>
                <w:rFonts w:ascii="Arial" w:eastAsia="Arial" w:hAnsi="Arial" w:cs="Arial"/>
                <w:color w:val="000000"/>
              </w:rPr>
              <w:t xml:space="preserve"> </w:t>
            </w:r>
          </w:p>
        </w:tc>
      </w:tr>
    </w:tbl>
    <w:p w14:paraId="1B09A4C2" w14:textId="77777777" w:rsidR="000B3301" w:rsidRDefault="000B3301">
      <w:pPr>
        <w:rPr>
          <w:b/>
          <w:sz w:val="26"/>
          <w:szCs w:val="26"/>
        </w:rPr>
      </w:pPr>
      <w:bookmarkStart w:id="13" w:name="_gjdgxs" w:colFirst="0" w:colLast="0"/>
      <w:bookmarkEnd w:id="13"/>
    </w:p>
    <w:sectPr w:rsidR="000B3301">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98885" w14:textId="77777777" w:rsidR="00951A68" w:rsidRDefault="00951A68">
      <w:pPr>
        <w:spacing w:line="240" w:lineRule="auto"/>
      </w:pPr>
      <w:r>
        <w:separator/>
      </w:r>
    </w:p>
  </w:endnote>
  <w:endnote w:type="continuationSeparator" w:id="0">
    <w:p w14:paraId="3B882A89" w14:textId="77777777" w:rsidR="00951A68" w:rsidRDefault="00951A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9A4C5" w14:textId="77777777" w:rsidR="000B3301" w:rsidRDefault="001D7348">
    <w:pPr>
      <w:pBdr>
        <w:top w:val="nil"/>
        <w:left w:val="nil"/>
        <w:bottom w:val="nil"/>
        <w:right w:val="nil"/>
        <w:between w:val="nil"/>
      </w:pBdr>
      <w:tabs>
        <w:tab w:val="center" w:pos="4320"/>
        <w:tab w:val="right" w:pos="8640"/>
      </w:tabs>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fldChar w:fldCharType="end"/>
    </w:r>
  </w:p>
  <w:p w14:paraId="1B09A4C6" w14:textId="77777777" w:rsidR="000B3301" w:rsidRDefault="000B3301">
    <w:pPr>
      <w:pBdr>
        <w:top w:val="nil"/>
        <w:left w:val="nil"/>
        <w:bottom w:val="nil"/>
        <w:right w:val="nil"/>
        <w:between w:val="nil"/>
      </w:pBdr>
      <w:tabs>
        <w:tab w:val="center" w:pos="4320"/>
        <w:tab w:val="right" w:pos="8640"/>
      </w:tabs>
      <w:spacing w:line="240" w:lineRule="auto"/>
      <w:ind w:right="360"/>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9A4C7" w14:textId="17FB838A" w:rsidR="000B3301" w:rsidRDefault="001D7348">
    <w:pPr>
      <w:pBdr>
        <w:top w:val="nil"/>
        <w:left w:val="nil"/>
        <w:bottom w:val="nil"/>
        <w:right w:val="nil"/>
        <w:between w:val="nil"/>
      </w:pBdr>
      <w:tabs>
        <w:tab w:val="center" w:pos="4320"/>
        <w:tab w:val="right" w:pos="8640"/>
      </w:tabs>
      <w:spacing w:line="240" w:lineRule="auto"/>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C7909">
      <w:rPr>
        <w:noProof/>
        <w:color w:val="000000"/>
        <w:sz w:val="24"/>
        <w:szCs w:val="24"/>
      </w:rPr>
      <w:t>2</w:t>
    </w:r>
    <w:r>
      <w:rPr>
        <w:color w:val="000000"/>
        <w:sz w:val="24"/>
        <w:szCs w:val="24"/>
      </w:rPr>
      <w:fldChar w:fldCharType="end"/>
    </w:r>
  </w:p>
  <w:p w14:paraId="1B09A4C8" w14:textId="77777777" w:rsidR="000B3301" w:rsidRDefault="000B3301">
    <w:pPr>
      <w:pBdr>
        <w:top w:val="nil"/>
        <w:left w:val="nil"/>
        <w:bottom w:val="nil"/>
        <w:right w:val="nil"/>
        <w:between w:val="nil"/>
      </w:pBdr>
      <w:tabs>
        <w:tab w:val="center" w:pos="4320"/>
        <w:tab w:val="right" w:pos="8640"/>
      </w:tabs>
      <w:spacing w:line="240" w:lineRule="auto"/>
      <w:ind w:right="360"/>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9A4CA" w14:textId="77777777" w:rsidR="000B3301" w:rsidRDefault="000B33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16658" w14:textId="77777777" w:rsidR="00951A68" w:rsidRDefault="00951A68">
      <w:pPr>
        <w:spacing w:line="240" w:lineRule="auto"/>
      </w:pPr>
      <w:r>
        <w:separator/>
      </w:r>
    </w:p>
  </w:footnote>
  <w:footnote w:type="continuationSeparator" w:id="0">
    <w:p w14:paraId="03C20641" w14:textId="77777777" w:rsidR="00951A68" w:rsidRDefault="00951A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9A4C9" w14:textId="77777777" w:rsidR="000B3301" w:rsidRDefault="000B33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F63F2"/>
    <w:multiLevelType w:val="multilevel"/>
    <w:tmpl w:val="06B0D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5E0CF3"/>
    <w:multiLevelType w:val="multilevel"/>
    <w:tmpl w:val="FE64CC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80111FC"/>
    <w:multiLevelType w:val="multilevel"/>
    <w:tmpl w:val="624C62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5333A25"/>
    <w:multiLevelType w:val="multilevel"/>
    <w:tmpl w:val="AB36EC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BEA697E"/>
    <w:multiLevelType w:val="multilevel"/>
    <w:tmpl w:val="B930EE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DA540A6"/>
    <w:multiLevelType w:val="multilevel"/>
    <w:tmpl w:val="AE1631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74A47AC"/>
    <w:multiLevelType w:val="multilevel"/>
    <w:tmpl w:val="BD7E33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02621FF"/>
    <w:multiLevelType w:val="multilevel"/>
    <w:tmpl w:val="F4D8BF54"/>
    <w:lvl w:ilvl="0">
      <w:start w:val="1"/>
      <w:numFmt w:val="decimal"/>
      <w:lvlText w:val="%1."/>
      <w:lvlJc w:val="left"/>
      <w:pPr>
        <w:ind w:left="720" w:hanging="360"/>
      </w:pPr>
      <w:rPr>
        <w:rFonts w:ascii="Arial" w:eastAsia="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04295163">
    <w:abstractNumId w:val="4"/>
  </w:num>
  <w:num w:numId="2" w16cid:durableId="2024086787">
    <w:abstractNumId w:val="6"/>
  </w:num>
  <w:num w:numId="3" w16cid:durableId="673532324">
    <w:abstractNumId w:val="7"/>
  </w:num>
  <w:num w:numId="4" w16cid:durableId="1424110370">
    <w:abstractNumId w:val="0"/>
  </w:num>
  <w:num w:numId="5" w16cid:durableId="2108385134">
    <w:abstractNumId w:val="1"/>
  </w:num>
  <w:num w:numId="6" w16cid:durableId="1912496373">
    <w:abstractNumId w:val="2"/>
  </w:num>
  <w:num w:numId="7" w16cid:durableId="1875997864">
    <w:abstractNumId w:val="3"/>
  </w:num>
  <w:num w:numId="8" w16cid:durableId="20248942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301"/>
    <w:rsid w:val="00080EDC"/>
    <w:rsid w:val="000B3301"/>
    <w:rsid w:val="001D7348"/>
    <w:rsid w:val="00300138"/>
    <w:rsid w:val="00951A68"/>
    <w:rsid w:val="0096346D"/>
    <w:rsid w:val="00EB2A9B"/>
    <w:rsid w:val="00FC7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09A427"/>
  <w15:docId w15:val="{3DC6CF0C-7009-584C-A7D1-86F57BD7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0">
    <w:basedOn w:val="TableNormal0"/>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1">
    <w:basedOn w:val="TableNormal0"/>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2">
    <w:basedOn w:val="TableNormal0"/>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3">
    <w:basedOn w:val="TableNormal0"/>
    <w:rPr>
      <w:rFonts w:ascii="Calibri" w:eastAsia="Calibri" w:hAnsi="Calibri" w:cs="Calibri"/>
      <w:sz w:val="20"/>
      <w:szCs w:val="20"/>
    </w:rPr>
    <w:tblPr>
      <w:tblStyleRowBandSize w:val="1"/>
      <w:tblStyleColBandSize w:val="1"/>
      <w:tblCellMar>
        <w:left w:w="108" w:type="dxa"/>
        <w:right w:w="108" w:type="dxa"/>
      </w:tblCellMar>
    </w:tblPr>
  </w:style>
  <w:style w:type="paragraph" w:styleId="Header">
    <w:name w:val="header"/>
    <w:basedOn w:val="Normal"/>
    <w:link w:val="HeaderChar"/>
    <w:uiPriority w:val="99"/>
    <w:semiHidden/>
    <w:unhideWhenUsed/>
    <w:rsid w:val="0030013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00138"/>
  </w:style>
  <w:style w:type="paragraph" w:styleId="Footer">
    <w:name w:val="footer"/>
    <w:basedOn w:val="Normal"/>
    <w:link w:val="FooterChar"/>
    <w:uiPriority w:val="99"/>
    <w:semiHidden/>
    <w:unhideWhenUsed/>
    <w:rsid w:val="00300138"/>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00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6531b3-2f40-4e53-bfdc-f5b06643a24d">
      <Terms xmlns="http://schemas.microsoft.com/office/infopath/2007/PartnerControls"/>
    </lcf76f155ced4ddcb4097134ff3c332f>
    <TaxCatchAll xmlns="c50fe349-99f2-4110-af82-a22b3ed63f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43786EC0E0BD43A37218482BF69624" ma:contentTypeVersion="12" ma:contentTypeDescription="Create a new document." ma:contentTypeScope="" ma:versionID="8638784cf9ed45778fb11dec31522eac">
  <xsd:schema xmlns:xsd="http://www.w3.org/2001/XMLSchema" xmlns:xs="http://www.w3.org/2001/XMLSchema" xmlns:p="http://schemas.microsoft.com/office/2006/metadata/properties" xmlns:ns2="9d6531b3-2f40-4e53-bfdc-f5b06643a24d" xmlns:ns3="c50fe349-99f2-4110-af82-a22b3ed63f3e" targetNamespace="http://schemas.microsoft.com/office/2006/metadata/properties" ma:root="true" ma:fieldsID="37a883ff571cad7dc94dca6164005f33" ns2:_="" ns3:_="">
    <xsd:import namespace="9d6531b3-2f40-4e53-bfdc-f5b06643a24d"/>
    <xsd:import namespace="c50fe349-99f2-4110-af82-a22b3ed63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531b3-2f40-4e53-bfdc-f5b06643a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fe349-99f2-4110-af82-a22b3ed63f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039eb7-962f-448a-bfdc-ed548823557f}" ma:internalName="TaxCatchAll" ma:showField="CatchAllData" ma:web="c50fe349-99f2-4110-af82-a22b3ed63f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FE07E-E667-41AA-9D5E-531AE8336673}">
  <ds:schemaRefs>
    <ds:schemaRef ds:uri="http://schemas.microsoft.com/sharepoint/v3/contenttype/forms"/>
  </ds:schemaRefs>
</ds:datastoreItem>
</file>

<file path=customXml/itemProps2.xml><?xml version="1.0" encoding="utf-8"?>
<ds:datastoreItem xmlns:ds="http://schemas.openxmlformats.org/officeDocument/2006/customXml" ds:itemID="{69723974-2B12-4F58-9D22-E8065FE0B61C}">
  <ds:schemaRefs>
    <ds:schemaRef ds:uri="http://schemas.microsoft.com/office/2006/metadata/properties"/>
    <ds:schemaRef ds:uri="http://schemas.microsoft.com/office/infopath/2007/PartnerControls"/>
    <ds:schemaRef ds:uri="9d6531b3-2f40-4e53-bfdc-f5b06643a24d"/>
    <ds:schemaRef ds:uri="c50fe349-99f2-4110-af82-a22b3ed63f3e"/>
  </ds:schemaRefs>
</ds:datastoreItem>
</file>

<file path=customXml/itemProps3.xml><?xml version="1.0" encoding="utf-8"?>
<ds:datastoreItem xmlns:ds="http://schemas.openxmlformats.org/officeDocument/2006/customXml" ds:itemID="{59720FCB-C22E-47E6-A500-8BA44AE74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531b3-2f40-4e53-bfdc-f5b06643a24d"/>
    <ds:schemaRef ds:uri="c50fe349-99f2-4110-af82-a22b3ed63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1376</Words>
  <Characters>7678</Characters>
  <Application>Microsoft Office Word</Application>
  <DocSecurity>0</DocSecurity>
  <Lines>224</Lines>
  <Paragraphs>88</Paragraphs>
  <ScaleCrop>false</ScaleCrop>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Vigil-Roach</cp:lastModifiedBy>
  <cp:revision>4</cp:revision>
  <cp:lastPrinted>2026-03-18T19:18:00Z</cp:lastPrinted>
  <dcterms:created xsi:type="dcterms:W3CDTF">2026-03-18T17:21:00Z</dcterms:created>
  <dcterms:modified xsi:type="dcterms:W3CDTF">2026-03-18T19:18:00Z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0x0101005F43786EC0E0BD43A37218482BF69624</vt:lpwstr>
  </property>
  <property fmtid="{D5CDD505-2E9C-101B-9397-08002B2CF9AE}" pid="3" name="MediaServiceImageTags">
    <vt:lpwstr/>
  </property>
</Properties>
</file>