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2447" w14:textId="3F7FDD59" w:rsidR="00F02FE7" w:rsidRDefault="002569B4">
      <w:pPr>
        <w:spacing w:line="360" w:lineRule="auto"/>
        <w:jc w:val="center"/>
        <w:rPr>
          <w:b/>
          <w:sz w:val="24"/>
          <w:szCs w:val="24"/>
        </w:rPr>
      </w:pPr>
      <w:r>
        <w:rPr>
          <w:noProof/>
        </w:rPr>
        <w:drawing>
          <wp:anchor distT="0" distB="0" distL="114300" distR="114300" simplePos="0" relativeHeight="251658241" behindDoc="0" locked="0" layoutInCell="1" allowOverlap="1" wp14:anchorId="275B77E6" wp14:editId="16FC0131">
            <wp:simplePos x="0" y="0"/>
            <wp:positionH relativeFrom="column">
              <wp:posOffset>658091</wp:posOffset>
            </wp:positionH>
            <wp:positionV relativeFrom="paragraph">
              <wp:posOffset>115</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77F72448" w14:textId="77777777" w:rsidR="00F02FE7" w:rsidRDefault="00F02FE7">
      <w:pPr>
        <w:spacing w:line="360" w:lineRule="auto"/>
        <w:jc w:val="center"/>
        <w:rPr>
          <w:b/>
          <w:sz w:val="24"/>
          <w:szCs w:val="24"/>
        </w:rPr>
      </w:pPr>
    </w:p>
    <w:p w14:paraId="77F72449" w14:textId="77777777" w:rsidR="00F02FE7" w:rsidRDefault="00F02FE7">
      <w:pPr>
        <w:spacing w:line="360" w:lineRule="auto"/>
        <w:jc w:val="center"/>
        <w:rPr>
          <w:b/>
          <w:sz w:val="24"/>
          <w:szCs w:val="24"/>
        </w:rPr>
      </w:pPr>
    </w:p>
    <w:p w14:paraId="77F7244A" w14:textId="77777777" w:rsidR="00F02FE7" w:rsidRDefault="00F02FE7">
      <w:pPr>
        <w:spacing w:line="360" w:lineRule="auto"/>
        <w:jc w:val="center"/>
        <w:rPr>
          <w:b/>
          <w:sz w:val="24"/>
          <w:szCs w:val="24"/>
        </w:rPr>
      </w:pPr>
    </w:p>
    <w:p w14:paraId="77F7244B" w14:textId="77777777" w:rsidR="00F02FE7" w:rsidRDefault="00F02FE7">
      <w:pPr>
        <w:spacing w:line="360" w:lineRule="auto"/>
        <w:jc w:val="center"/>
        <w:rPr>
          <w:b/>
          <w:sz w:val="24"/>
          <w:szCs w:val="24"/>
        </w:rPr>
      </w:pPr>
    </w:p>
    <w:p w14:paraId="77F7244C" w14:textId="77777777" w:rsidR="00F02FE7" w:rsidRDefault="006552DA">
      <w:pPr>
        <w:pStyle w:val="Heading1"/>
        <w:spacing w:line="360" w:lineRule="auto"/>
        <w:jc w:val="center"/>
        <w:rPr>
          <w:b/>
        </w:rPr>
      </w:pPr>
      <w:bookmarkStart w:id="0" w:name="_rqingdpqw1ba" w:colFirst="0" w:colLast="0"/>
      <w:bookmarkEnd w:id="0"/>
      <w:r>
        <w:rPr>
          <w:b/>
        </w:rPr>
        <w:t>Documenting Difficult (Web) Sources in MLA</w:t>
      </w:r>
    </w:p>
    <w:p w14:paraId="77F7244D" w14:textId="643668F6" w:rsidR="00F02FE7" w:rsidRDefault="006552DA" w:rsidP="006757FB">
      <w:pPr>
        <w:spacing w:line="240" w:lineRule="auto"/>
        <w:rPr>
          <w:sz w:val="24"/>
          <w:szCs w:val="24"/>
        </w:rPr>
      </w:pPr>
      <w:r>
        <w:rPr>
          <w:sz w:val="24"/>
          <w:szCs w:val="24"/>
        </w:rPr>
        <w:t xml:space="preserve">MLA Style (and citation/documentation in general) provides readers and other scholars with a detailed roadmap for how to locate the sources a writer uses. Unfortunately, not all sources—especially non periodical publications found online and in library databases—are as easy to document (or find again) as books and journals. The key to documenting unusual sources is to find as much information as you can and do your best. </w:t>
      </w:r>
    </w:p>
    <w:p w14:paraId="77F7244E" w14:textId="77777777" w:rsidR="00F02FE7" w:rsidRDefault="00F02FE7">
      <w:pPr>
        <w:spacing w:line="240" w:lineRule="auto"/>
        <w:ind w:left="720"/>
        <w:rPr>
          <w:sz w:val="24"/>
          <w:szCs w:val="24"/>
        </w:rPr>
      </w:pPr>
    </w:p>
    <w:p w14:paraId="77F7244F" w14:textId="78B8268C" w:rsidR="00F02FE7" w:rsidRDefault="006552DA" w:rsidP="006757FB">
      <w:pPr>
        <w:spacing w:line="240" w:lineRule="auto"/>
        <w:rPr>
          <w:sz w:val="24"/>
          <w:szCs w:val="24"/>
        </w:rPr>
      </w:pPr>
      <w:r>
        <w:rPr>
          <w:sz w:val="24"/>
          <w:szCs w:val="24"/>
        </w:rPr>
        <w:t xml:space="preserve">Specifically, try to find information for </w:t>
      </w:r>
      <w:proofErr w:type="gramStart"/>
      <w:r>
        <w:rPr>
          <w:sz w:val="24"/>
          <w:szCs w:val="24"/>
        </w:rPr>
        <w:t>all of</w:t>
      </w:r>
      <w:proofErr w:type="gramEnd"/>
      <w:r>
        <w:rPr>
          <w:sz w:val="24"/>
          <w:szCs w:val="24"/>
        </w:rPr>
        <w:t xml:space="preserve"> the following categories identified in the </w:t>
      </w:r>
      <w:r>
        <w:rPr>
          <w:i/>
          <w:sz w:val="24"/>
          <w:szCs w:val="24"/>
        </w:rPr>
        <w:t xml:space="preserve">MLA Handbook </w:t>
      </w:r>
      <w:r>
        <w:rPr>
          <w:sz w:val="24"/>
          <w:szCs w:val="24"/>
        </w:rPr>
        <w:t>(8</w:t>
      </w:r>
      <w:r>
        <w:rPr>
          <w:sz w:val="24"/>
          <w:szCs w:val="24"/>
          <w:vertAlign w:val="superscript"/>
        </w:rPr>
        <w:t>th</w:t>
      </w:r>
      <w:r>
        <w:rPr>
          <w:sz w:val="24"/>
          <w:szCs w:val="24"/>
        </w:rPr>
        <w:t xml:space="preserve"> Edition). If you cannot find one of the components – e.g. Version and Number, which most non periodicals won’t have – move on to the next one. The goal is to create and maintain a consistent citation style that allows readers and researchers to successfully locate your sources. </w:t>
      </w:r>
    </w:p>
    <w:p w14:paraId="77F72452" w14:textId="77777777" w:rsidR="00F02FE7" w:rsidRDefault="006552DA">
      <w:pPr>
        <w:pStyle w:val="Heading2"/>
        <w:spacing w:line="240" w:lineRule="auto"/>
        <w:rPr>
          <w:b/>
        </w:rPr>
      </w:pPr>
      <w:bookmarkStart w:id="1" w:name="_97d6ppv50fx" w:colFirst="0" w:colLast="0"/>
      <w:bookmarkEnd w:id="1"/>
      <w:r>
        <w:rPr>
          <w:b/>
        </w:rPr>
        <w:t xml:space="preserve">Components of </w:t>
      </w:r>
      <w:proofErr w:type="spellStart"/>
      <w:r>
        <w:rPr>
          <w:b/>
        </w:rPr>
        <w:t>Nonperiodical</w:t>
      </w:r>
      <w:proofErr w:type="spellEnd"/>
      <w:r>
        <w:rPr>
          <w:b/>
        </w:rPr>
        <w:t xml:space="preserve"> Publications on the Web</w:t>
      </w:r>
    </w:p>
    <w:p w14:paraId="77F72453" w14:textId="77777777" w:rsidR="00F02FE7" w:rsidRDefault="006552DA" w:rsidP="006757FB">
      <w:pPr>
        <w:rPr>
          <w:sz w:val="24"/>
          <w:szCs w:val="24"/>
        </w:rPr>
      </w:pPr>
      <w:r>
        <w:rPr>
          <w:sz w:val="24"/>
          <w:szCs w:val="24"/>
        </w:rPr>
        <w:t xml:space="preserve">Works Cited entries for a </w:t>
      </w:r>
      <w:proofErr w:type="spellStart"/>
      <w:r>
        <w:rPr>
          <w:sz w:val="24"/>
          <w:szCs w:val="24"/>
        </w:rPr>
        <w:t>nonperiodical</w:t>
      </w:r>
      <w:proofErr w:type="spellEnd"/>
      <w:r>
        <w:rPr>
          <w:sz w:val="24"/>
          <w:szCs w:val="24"/>
        </w:rPr>
        <w:t xml:space="preserve"> publication on the Web should contain as many of the following elements, in sequence, as you can find. Note the punctuation following each item: </w:t>
      </w:r>
    </w:p>
    <w:p w14:paraId="77F72454" w14:textId="4B9D3D3D"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Author.</w:t>
      </w:r>
      <w:r w:rsidRPr="006757FB">
        <w:rPr>
          <w:color w:val="000000"/>
          <w:sz w:val="24"/>
          <w:szCs w:val="24"/>
        </w:rPr>
        <w:t xml:space="preserve"> (compiler, director, editor, narrator, performer, or translator)</w:t>
      </w:r>
      <w:r w:rsidRPr="006757FB">
        <w:rPr>
          <w:b/>
          <w:color w:val="000000"/>
          <w:sz w:val="24"/>
          <w:szCs w:val="24"/>
        </w:rPr>
        <w:t xml:space="preserve"> </w:t>
      </w:r>
    </w:p>
    <w:p w14:paraId="77F72455" w14:textId="77777777" w:rsidR="00F02FE7" w:rsidRDefault="006552DA" w:rsidP="006757FB">
      <w:pPr>
        <w:pBdr>
          <w:top w:val="nil"/>
          <w:left w:val="nil"/>
          <w:bottom w:val="nil"/>
          <w:right w:val="nil"/>
          <w:between w:val="nil"/>
        </w:pBdr>
        <w:rPr>
          <w:color w:val="000000"/>
          <w:sz w:val="24"/>
          <w:szCs w:val="24"/>
        </w:rPr>
      </w:pPr>
      <w:r>
        <w:rPr>
          <w:color w:val="000000"/>
          <w:sz w:val="24"/>
          <w:szCs w:val="24"/>
        </w:rPr>
        <w:t xml:space="preserve">If a corporate author is identical to the publisher, skip Author and begin with #2. </w:t>
      </w:r>
    </w:p>
    <w:p w14:paraId="77F72456" w14:textId="6032A86D"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Title of source.</w:t>
      </w:r>
      <w:r w:rsidRPr="006757FB">
        <w:rPr>
          <w:color w:val="000000"/>
          <w:sz w:val="24"/>
          <w:szCs w:val="24"/>
        </w:rPr>
        <w:t xml:space="preserve"> </w:t>
      </w:r>
    </w:p>
    <w:p w14:paraId="77F72457" w14:textId="77777777" w:rsidR="00F02FE7" w:rsidRDefault="006552DA" w:rsidP="006757FB">
      <w:pPr>
        <w:pBdr>
          <w:top w:val="nil"/>
          <w:left w:val="nil"/>
          <w:bottom w:val="nil"/>
          <w:right w:val="nil"/>
          <w:between w:val="nil"/>
        </w:pBdr>
        <w:rPr>
          <w:color w:val="000000"/>
          <w:sz w:val="24"/>
          <w:szCs w:val="24"/>
        </w:rPr>
      </w:pPr>
      <w:r>
        <w:rPr>
          <w:color w:val="000000"/>
          <w:sz w:val="24"/>
          <w:szCs w:val="24"/>
        </w:rPr>
        <w:t xml:space="preserve">Italicize standalone sources; use quotation marks if part of a larger work </w:t>
      </w:r>
    </w:p>
    <w:p w14:paraId="77F72458" w14:textId="08C1BBB6"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Title of container,</w:t>
      </w:r>
      <w:r w:rsidRPr="006757FB">
        <w:rPr>
          <w:color w:val="000000"/>
          <w:sz w:val="24"/>
          <w:szCs w:val="24"/>
        </w:rPr>
        <w:t xml:space="preserve"> (web site or database) </w:t>
      </w:r>
    </w:p>
    <w:p w14:paraId="77F72459" w14:textId="77777777" w:rsidR="00F02FE7" w:rsidRDefault="006552DA" w:rsidP="006757FB">
      <w:pPr>
        <w:pBdr>
          <w:top w:val="nil"/>
          <w:left w:val="nil"/>
          <w:bottom w:val="nil"/>
          <w:right w:val="nil"/>
          <w:between w:val="nil"/>
        </w:pBdr>
        <w:rPr>
          <w:color w:val="000000"/>
          <w:sz w:val="24"/>
          <w:szCs w:val="24"/>
        </w:rPr>
      </w:pPr>
      <w:r>
        <w:rPr>
          <w:color w:val="000000"/>
          <w:sz w:val="24"/>
          <w:szCs w:val="24"/>
        </w:rPr>
        <w:t>Italicize</w:t>
      </w:r>
    </w:p>
    <w:p w14:paraId="77F7245A" w14:textId="70880885"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Other contributors,</w:t>
      </w:r>
      <w:r w:rsidRPr="006757FB">
        <w:rPr>
          <w:color w:val="000000"/>
          <w:sz w:val="24"/>
          <w:szCs w:val="24"/>
        </w:rPr>
        <w:t xml:space="preserve"> (adapters, directors, editors, illustrators, narrators, performers, etc.) </w:t>
      </w:r>
    </w:p>
    <w:p w14:paraId="77F7245B" w14:textId="2E6767D4"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Version,</w:t>
      </w:r>
      <w:r w:rsidRPr="006757FB">
        <w:rPr>
          <w:color w:val="000000"/>
          <w:sz w:val="24"/>
          <w:szCs w:val="24"/>
        </w:rPr>
        <w:t xml:space="preserve"> (or edition)</w:t>
      </w:r>
    </w:p>
    <w:p w14:paraId="77F7245C" w14:textId="03ABD72C"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Number,</w:t>
      </w:r>
    </w:p>
    <w:p w14:paraId="77F7245D" w14:textId="7F630923"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Publisher,</w:t>
      </w:r>
      <w:r w:rsidRPr="006757FB">
        <w:rPr>
          <w:color w:val="000000"/>
          <w:sz w:val="24"/>
          <w:szCs w:val="24"/>
        </w:rPr>
        <w:t xml:space="preserve"> (or sponsor of site)</w:t>
      </w:r>
    </w:p>
    <w:p w14:paraId="77F7245E" w14:textId="176F95EA"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Publication date,</w:t>
      </w:r>
    </w:p>
    <w:p w14:paraId="77F7245F" w14:textId="77777777" w:rsidR="00F02FE7" w:rsidRDefault="006552DA" w:rsidP="006757FB">
      <w:pPr>
        <w:pBdr>
          <w:top w:val="nil"/>
          <w:left w:val="nil"/>
          <w:bottom w:val="nil"/>
          <w:right w:val="nil"/>
          <w:between w:val="nil"/>
        </w:pBdr>
        <w:rPr>
          <w:color w:val="000000"/>
          <w:sz w:val="24"/>
          <w:szCs w:val="24"/>
        </w:rPr>
      </w:pPr>
      <w:r>
        <w:rPr>
          <w:color w:val="000000"/>
          <w:sz w:val="24"/>
          <w:szCs w:val="24"/>
        </w:rPr>
        <w:t>28 Aug. 2016</w:t>
      </w:r>
    </w:p>
    <w:p w14:paraId="77F72460" w14:textId="29C95141"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Location.</w:t>
      </w:r>
      <w:r w:rsidRPr="006757FB">
        <w:rPr>
          <w:color w:val="000000"/>
          <w:sz w:val="24"/>
          <w:szCs w:val="24"/>
        </w:rPr>
        <w:t xml:space="preserve"> (page number[s], URLs, DOIs, physical places, archive #s or codes)</w:t>
      </w:r>
    </w:p>
    <w:p w14:paraId="77F72461" w14:textId="77777777" w:rsidR="00F02FE7" w:rsidRDefault="006552DA" w:rsidP="006757FB">
      <w:pPr>
        <w:pBdr>
          <w:top w:val="nil"/>
          <w:left w:val="nil"/>
          <w:bottom w:val="nil"/>
          <w:right w:val="nil"/>
          <w:between w:val="nil"/>
        </w:pBdr>
        <w:rPr>
          <w:color w:val="000000"/>
          <w:sz w:val="24"/>
          <w:szCs w:val="24"/>
        </w:rPr>
      </w:pPr>
      <w:r>
        <w:rPr>
          <w:color w:val="000000"/>
          <w:sz w:val="24"/>
          <w:szCs w:val="24"/>
        </w:rPr>
        <w:t>For single pages, use p. 1; for multiple pages, use pp. 1-2</w:t>
      </w:r>
    </w:p>
    <w:p w14:paraId="77F72462" w14:textId="40255E9B" w:rsidR="00F02FE7" w:rsidRPr="006757FB" w:rsidRDefault="006552DA" w:rsidP="006757FB">
      <w:pPr>
        <w:pStyle w:val="ListParagraph"/>
        <w:numPr>
          <w:ilvl w:val="0"/>
          <w:numId w:val="5"/>
        </w:numPr>
        <w:pBdr>
          <w:top w:val="nil"/>
          <w:left w:val="nil"/>
          <w:bottom w:val="nil"/>
          <w:right w:val="nil"/>
          <w:between w:val="nil"/>
        </w:pBdr>
        <w:rPr>
          <w:color w:val="000000"/>
          <w:sz w:val="24"/>
          <w:szCs w:val="24"/>
        </w:rPr>
      </w:pPr>
      <w:r w:rsidRPr="006757FB">
        <w:rPr>
          <w:b/>
          <w:color w:val="000000"/>
          <w:sz w:val="24"/>
          <w:szCs w:val="24"/>
        </w:rPr>
        <w:t>Date of Access.</w:t>
      </w:r>
      <w:r w:rsidRPr="006757FB">
        <w:rPr>
          <w:color w:val="000000"/>
          <w:sz w:val="24"/>
          <w:szCs w:val="24"/>
        </w:rPr>
        <w:t xml:space="preserve"> (OPTIONAL)</w:t>
      </w:r>
    </w:p>
    <w:p w14:paraId="77F72463" w14:textId="77777777" w:rsidR="00F02FE7" w:rsidRDefault="006552DA" w:rsidP="006757FB">
      <w:pPr>
        <w:pBdr>
          <w:top w:val="nil"/>
          <w:left w:val="nil"/>
          <w:bottom w:val="nil"/>
          <w:right w:val="nil"/>
          <w:between w:val="nil"/>
        </w:pBdr>
        <w:rPr>
          <w:color w:val="000000"/>
          <w:sz w:val="24"/>
          <w:szCs w:val="24"/>
        </w:rPr>
      </w:pPr>
      <w:r>
        <w:rPr>
          <w:color w:val="000000"/>
          <w:sz w:val="24"/>
          <w:szCs w:val="24"/>
        </w:rPr>
        <w:t>Accessed 28 Aug. 2016</w:t>
      </w:r>
    </w:p>
    <w:p w14:paraId="77F72464" w14:textId="77777777" w:rsidR="00F02FE7" w:rsidRDefault="006552DA" w:rsidP="006757FB">
      <w:pPr>
        <w:pBdr>
          <w:top w:val="nil"/>
          <w:left w:val="nil"/>
          <w:bottom w:val="nil"/>
          <w:right w:val="nil"/>
          <w:between w:val="nil"/>
        </w:pBdr>
        <w:rPr>
          <w:sz w:val="24"/>
          <w:szCs w:val="24"/>
        </w:rPr>
      </w:pPr>
      <w:r>
        <w:rPr>
          <w:b/>
          <w:sz w:val="24"/>
          <w:szCs w:val="24"/>
        </w:rPr>
        <w:t>Other Optional Elements</w:t>
      </w:r>
      <w:r>
        <w:rPr>
          <w:sz w:val="24"/>
          <w:szCs w:val="24"/>
        </w:rPr>
        <w:t>: City of publication, medium/type of publication</w:t>
      </w:r>
    </w:p>
    <w:p w14:paraId="4699DC0B" w14:textId="786C5315" w:rsidR="006552DA" w:rsidRDefault="006552DA" w:rsidP="006757FB">
      <w:pPr>
        <w:pBdr>
          <w:top w:val="nil"/>
          <w:left w:val="nil"/>
          <w:bottom w:val="nil"/>
          <w:right w:val="nil"/>
          <w:between w:val="nil"/>
        </w:pBdr>
        <w:rPr>
          <w:color w:val="000000"/>
          <w:sz w:val="24"/>
          <w:szCs w:val="24"/>
        </w:rPr>
      </w:pPr>
      <w:r>
        <w:rPr>
          <w:sz w:val="24"/>
          <w:szCs w:val="24"/>
        </w:rPr>
        <w:t>Don’t forget that many websites and online organizations have About Us, copyright, or other legal pages containing pertinent information.</w:t>
      </w:r>
    </w:p>
    <w:p w14:paraId="77F72467" w14:textId="5A8DC4F2" w:rsidR="00F02FE7" w:rsidRDefault="006552DA" w:rsidP="006552DA">
      <w:pPr>
        <w:pBdr>
          <w:top w:val="nil"/>
          <w:left w:val="nil"/>
          <w:bottom w:val="nil"/>
          <w:right w:val="nil"/>
          <w:between w:val="nil"/>
        </w:pBdr>
        <w:rPr>
          <w:color w:val="000000"/>
          <w:sz w:val="24"/>
          <w:szCs w:val="24"/>
        </w:rPr>
      </w:pPr>
      <w:r>
        <w:rPr>
          <w:sz w:val="24"/>
          <w:szCs w:val="24"/>
        </w:rPr>
        <w:lastRenderedPageBreak/>
        <w:t>The following Works Cited entries use the outline for difficult-to-categorize, non-periodical sources. The sources below include reports and articles published online.</w:t>
      </w:r>
    </w:p>
    <w:p w14:paraId="77F72468" w14:textId="77777777" w:rsidR="00F02FE7" w:rsidRDefault="006552DA">
      <w:pPr>
        <w:spacing w:line="240" w:lineRule="auto"/>
        <w:rPr>
          <w:sz w:val="24"/>
          <w:szCs w:val="24"/>
        </w:rPr>
      </w:pPr>
      <w:r>
        <w:rPr>
          <w:noProof/>
        </w:rPr>
        <w:drawing>
          <wp:anchor distT="0" distB="0" distL="114300" distR="114300" simplePos="0" relativeHeight="251658240" behindDoc="0" locked="0" layoutInCell="1" hidden="0" allowOverlap="1" wp14:anchorId="77F7246B" wp14:editId="77F7246C">
            <wp:simplePos x="0" y="0"/>
            <wp:positionH relativeFrom="column">
              <wp:posOffset>390525</wp:posOffset>
            </wp:positionH>
            <wp:positionV relativeFrom="paragraph">
              <wp:posOffset>0</wp:posOffset>
            </wp:positionV>
            <wp:extent cx="6581775" cy="7443788"/>
            <wp:effectExtent l="0" t="0" r="0" b="0"/>
            <wp:wrapSquare wrapText="bothSides" distT="0" distB="0" distL="114300" distR="114300"/>
            <wp:docPr id="2" name="image2.png" descr="A picture containing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computer&#10;&#10;Description automatically generated"/>
                    <pic:cNvPicPr preferRelativeResize="0"/>
                  </pic:nvPicPr>
                  <pic:blipFill>
                    <a:blip r:embed="rId11"/>
                    <a:srcRect/>
                    <a:stretch>
                      <a:fillRect/>
                    </a:stretch>
                  </pic:blipFill>
                  <pic:spPr>
                    <a:xfrm>
                      <a:off x="0" y="0"/>
                      <a:ext cx="6581775" cy="7443788"/>
                    </a:xfrm>
                    <a:prstGeom prst="rect">
                      <a:avLst/>
                    </a:prstGeom>
                    <a:ln/>
                  </pic:spPr>
                </pic:pic>
              </a:graphicData>
            </a:graphic>
          </wp:anchor>
        </w:drawing>
      </w:r>
    </w:p>
    <w:sectPr w:rsidR="00F02FE7">
      <w:headerReference w:type="default" r:id="rId12"/>
      <w:footerReference w:type="defaul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31A7" w14:textId="77777777" w:rsidR="00856C42" w:rsidRDefault="00856C42">
      <w:pPr>
        <w:spacing w:line="240" w:lineRule="auto"/>
      </w:pPr>
      <w:r>
        <w:separator/>
      </w:r>
    </w:p>
  </w:endnote>
  <w:endnote w:type="continuationSeparator" w:id="0">
    <w:p w14:paraId="154B7293" w14:textId="77777777" w:rsidR="00856C42" w:rsidRDefault="0085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246E" w14:textId="00F5BDEC" w:rsidR="00F02FE7" w:rsidRDefault="006552DA">
    <w:pPr>
      <w:jc w:val="right"/>
      <w:rPr>
        <w:sz w:val="24"/>
        <w:szCs w:val="24"/>
      </w:rPr>
    </w:pPr>
    <w:r>
      <w:rPr>
        <w:sz w:val="24"/>
        <w:szCs w:val="24"/>
      </w:rPr>
      <w:fldChar w:fldCharType="begin"/>
    </w:r>
    <w:r>
      <w:rPr>
        <w:sz w:val="24"/>
        <w:szCs w:val="24"/>
      </w:rPr>
      <w:instrText>PAGE</w:instrText>
    </w:r>
    <w:r>
      <w:rPr>
        <w:sz w:val="24"/>
        <w:szCs w:val="24"/>
      </w:rPr>
      <w:fldChar w:fldCharType="separate"/>
    </w:r>
    <w:r w:rsidR="006757FB">
      <w:rPr>
        <w:noProof/>
        <w:sz w:val="24"/>
        <w:szCs w:val="24"/>
      </w:rPr>
      <w:t>1</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246F" w14:textId="77777777" w:rsidR="00F02FE7" w:rsidRDefault="00F02F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4267" w14:textId="77777777" w:rsidR="00856C42" w:rsidRDefault="00856C42">
      <w:pPr>
        <w:spacing w:line="240" w:lineRule="auto"/>
      </w:pPr>
      <w:r>
        <w:separator/>
      </w:r>
    </w:p>
  </w:footnote>
  <w:footnote w:type="continuationSeparator" w:id="0">
    <w:p w14:paraId="154447ED" w14:textId="77777777" w:rsidR="00856C42" w:rsidRDefault="00856C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246D" w14:textId="77777777" w:rsidR="00F02FE7" w:rsidRDefault="00F02FE7">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447B9"/>
    <w:multiLevelType w:val="hybridMultilevel"/>
    <w:tmpl w:val="CF7C794E"/>
    <w:lvl w:ilvl="0" w:tplc="F9583E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D7B2F"/>
    <w:multiLevelType w:val="multilevel"/>
    <w:tmpl w:val="00AE66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8A6440A"/>
    <w:multiLevelType w:val="multilevel"/>
    <w:tmpl w:val="FCB8D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169B5"/>
    <w:multiLevelType w:val="multilevel"/>
    <w:tmpl w:val="46DE4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3675FE"/>
    <w:multiLevelType w:val="multilevel"/>
    <w:tmpl w:val="C8ACFB1C"/>
    <w:lvl w:ilvl="0">
      <w:start w:val="1"/>
      <w:numFmt w:val="bullet"/>
      <w:lvlText w:val="●"/>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11142394">
    <w:abstractNumId w:val="4"/>
  </w:num>
  <w:num w:numId="2" w16cid:durableId="290981883">
    <w:abstractNumId w:val="2"/>
  </w:num>
  <w:num w:numId="3" w16cid:durableId="1751998182">
    <w:abstractNumId w:val="1"/>
  </w:num>
  <w:num w:numId="4" w16cid:durableId="1069618265">
    <w:abstractNumId w:val="3"/>
  </w:num>
  <w:num w:numId="5" w16cid:durableId="193764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E7"/>
    <w:rsid w:val="000233E4"/>
    <w:rsid w:val="00185F38"/>
    <w:rsid w:val="002569B4"/>
    <w:rsid w:val="006552DA"/>
    <w:rsid w:val="006757FB"/>
    <w:rsid w:val="00675BFD"/>
    <w:rsid w:val="00856C42"/>
    <w:rsid w:val="0096346D"/>
    <w:rsid w:val="009B5702"/>
    <w:rsid w:val="00BA7774"/>
    <w:rsid w:val="00F0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72447"/>
  <w15:docId w15:val="{C9CE91C0-F657-3C4A-B5F3-806036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757FB"/>
    <w:pPr>
      <w:ind w:left="720"/>
      <w:contextualSpacing/>
    </w:pPr>
  </w:style>
  <w:style w:type="paragraph" w:styleId="Header">
    <w:name w:val="header"/>
    <w:basedOn w:val="Normal"/>
    <w:link w:val="HeaderChar"/>
    <w:uiPriority w:val="99"/>
    <w:semiHidden/>
    <w:unhideWhenUsed/>
    <w:rsid w:val="00675BF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75BFD"/>
  </w:style>
  <w:style w:type="paragraph" w:styleId="Footer">
    <w:name w:val="footer"/>
    <w:basedOn w:val="Normal"/>
    <w:link w:val="FooterChar"/>
    <w:uiPriority w:val="99"/>
    <w:semiHidden/>
    <w:unhideWhenUsed/>
    <w:rsid w:val="00675BF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75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A4409-6E7B-4E17-976B-7FF14D6635D6}">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F7AE5FAA-97C1-49B8-A26F-0E5ED4BEF3C8}">
  <ds:schemaRefs>
    <ds:schemaRef ds:uri="http://schemas.microsoft.com/sharepoint/v3/contenttype/forms"/>
  </ds:schemaRefs>
</ds:datastoreItem>
</file>

<file path=customXml/itemProps3.xml><?xml version="1.0" encoding="utf-8"?>
<ds:datastoreItem xmlns:ds="http://schemas.openxmlformats.org/officeDocument/2006/customXml" ds:itemID="{0325106E-27A5-46CB-9E8F-D422895A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1845</Characters>
  <Application>Microsoft Office Word</Application>
  <DocSecurity>0</DocSecurity>
  <Lines>41</Lines>
  <Paragraphs>24</Paragraphs>
  <ScaleCrop>false</ScaleCrop>
  <Company>CU Denver Writing Center</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6</cp:revision>
  <cp:lastPrinted>2026-03-18T19:45:00Z</cp:lastPrinted>
  <dcterms:created xsi:type="dcterms:W3CDTF">2025-10-24T20:42:00Z</dcterms:created>
  <dcterms:modified xsi:type="dcterms:W3CDTF">2026-03-18T19:46:00Z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