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71B2E" w:rsidR="0041593D" w:rsidP="00254D51" w:rsidRDefault="00895364" w14:paraId="08B321E6" w14:textId="23770471">
      <w:pPr>
        <w:pStyle w:val="BodyText"/>
        <w:jc w:val="center"/>
        <w:rPr>
          <w:sz w:val="24"/>
          <w:szCs w:val="24"/>
        </w:rPr>
      </w:pPr>
      <w:proofErr w:type="gramStart"/>
      <w:r w:rsidRPr="00F71B2E">
        <w:rPr>
          <w:sz w:val="24"/>
          <w:szCs w:val="24"/>
        </w:rPr>
        <w:t>5</w:t>
      </w:r>
      <w:proofErr w:type="gramEnd"/>
      <w:r w:rsidRPr="00F71B2E">
        <w:rPr>
          <w:sz w:val="24"/>
          <w:szCs w:val="24"/>
        </w:rPr>
        <w:t xml:space="preserve"> YEAR BS IN MATHEMATICS / MS IN </w:t>
      </w:r>
      <w:r w:rsidRPr="00F71B2E" w:rsidR="009A263B">
        <w:rPr>
          <w:sz w:val="24"/>
          <w:szCs w:val="24"/>
        </w:rPr>
        <w:t>APPLIED MATHEMATICS</w:t>
      </w:r>
    </w:p>
    <w:p w:rsidRPr="00F71B2E" w:rsidR="00895364" w:rsidP="00254D51" w:rsidRDefault="00895364" w14:paraId="5B2827BB" w14:textId="77777777">
      <w:pPr>
        <w:pStyle w:val="BodyText"/>
        <w:jc w:val="center"/>
        <w:rPr>
          <w:sz w:val="24"/>
          <w:szCs w:val="24"/>
        </w:rPr>
      </w:pPr>
      <w:r w:rsidRPr="00F71B2E">
        <w:rPr>
          <w:sz w:val="24"/>
          <w:szCs w:val="24"/>
        </w:rPr>
        <w:t>Information and Plan of Study</w:t>
      </w:r>
    </w:p>
    <w:p w:rsidRPr="00F71B2E" w:rsidR="00895364" w:rsidP="00300208" w:rsidRDefault="00895364" w14:paraId="2E890D19" w14:textId="77777777">
      <w:pPr>
        <w:pStyle w:val="BodyText"/>
        <w:rPr>
          <w:sz w:val="24"/>
          <w:szCs w:val="24"/>
        </w:rPr>
      </w:pPr>
    </w:p>
    <w:p w:rsidRPr="00F71B2E" w:rsidR="004A39BB" w:rsidP="00300208" w:rsidRDefault="00895364" w14:paraId="5AC83B97" w14:textId="275871FF">
      <w:pPr>
        <w:pStyle w:val="BodyText"/>
        <w:rPr>
          <w:b w:val="0"/>
          <w:i w:val="0"/>
          <w:color w:val="000000" w:themeColor="text1"/>
          <w:sz w:val="24"/>
          <w:szCs w:val="24"/>
        </w:rPr>
      </w:pPr>
      <w:r w:rsidRPr="00F71B2E">
        <w:rPr>
          <w:b w:val="0"/>
          <w:i w:val="0"/>
          <w:color w:val="000000" w:themeColor="text1"/>
          <w:sz w:val="24"/>
          <w:szCs w:val="24"/>
        </w:rPr>
        <w:t xml:space="preserve">Thank you for your interest in our </w:t>
      </w:r>
      <w:proofErr w:type="gramStart"/>
      <w:r w:rsidRPr="00F71B2E">
        <w:rPr>
          <w:b w:val="0"/>
          <w:i w:val="0"/>
          <w:color w:val="000000" w:themeColor="text1"/>
          <w:sz w:val="24"/>
          <w:szCs w:val="24"/>
        </w:rPr>
        <w:t>5 year</w:t>
      </w:r>
      <w:proofErr w:type="gramEnd"/>
      <w:r w:rsidRPr="00F71B2E">
        <w:rPr>
          <w:b w:val="0"/>
          <w:i w:val="0"/>
          <w:color w:val="000000" w:themeColor="text1"/>
          <w:sz w:val="24"/>
          <w:szCs w:val="24"/>
        </w:rPr>
        <w:t xml:space="preserve"> degree program which leads to a BS in Mathematics and an MS in </w:t>
      </w:r>
      <w:r w:rsidRPr="00F71B2E" w:rsidR="009A263B">
        <w:rPr>
          <w:b w:val="0"/>
          <w:i w:val="0"/>
          <w:color w:val="000000" w:themeColor="text1"/>
          <w:sz w:val="24"/>
          <w:szCs w:val="24"/>
        </w:rPr>
        <w:t>Applied Mathematics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. Below you will find information on admissions, key policies and procedures, degree requirements, and an example plan of study. </w:t>
      </w:r>
      <w:proofErr w:type="gramStart"/>
      <w:r w:rsidRPr="00F71B2E">
        <w:rPr>
          <w:b w:val="0"/>
          <w:i w:val="0"/>
          <w:color w:val="000000" w:themeColor="text1"/>
          <w:sz w:val="24"/>
          <w:szCs w:val="24"/>
        </w:rPr>
        <w:t>For more information, advising, or to express your interest in the program,</w:t>
      </w:r>
      <w:proofErr w:type="gramEnd"/>
      <w:r w:rsidRPr="00F71B2E">
        <w:rPr>
          <w:b w:val="0"/>
          <w:i w:val="0"/>
          <w:color w:val="000000" w:themeColor="text1"/>
          <w:sz w:val="24"/>
          <w:szCs w:val="24"/>
        </w:rPr>
        <w:t xml:space="preserve"> please contact</w:t>
      </w:r>
      <w:r w:rsidRPr="00F71B2E" w:rsidR="009A263B">
        <w:rPr>
          <w:b w:val="0"/>
          <w:i w:val="0"/>
          <w:color w:val="000000" w:themeColor="text1"/>
          <w:sz w:val="24"/>
          <w:szCs w:val="24"/>
        </w:rPr>
        <w:t xml:space="preserve"> 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the </w:t>
      </w:r>
      <w:r w:rsidRPr="00F71B2E" w:rsidR="009A263B">
        <w:rPr>
          <w:b w:val="0"/>
          <w:i w:val="0"/>
          <w:color w:val="000000" w:themeColor="text1"/>
          <w:sz w:val="24"/>
          <w:szCs w:val="24"/>
        </w:rPr>
        <w:t xml:space="preserve">Graduate Program </w:t>
      </w:r>
      <w:r w:rsidRPr="00F71B2E" w:rsidR="001F6157">
        <w:rPr>
          <w:b w:val="0"/>
          <w:i w:val="0"/>
          <w:color w:val="000000" w:themeColor="text1"/>
          <w:sz w:val="24"/>
          <w:szCs w:val="24"/>
        </w:rPr>
        <w:t xml:space="preserve">Director </w:t>
      </w:r>
      <w:r w:rsidRPr="00F71B2E" w:rsidR="009A263B">
        <w:rPr>
          <w:b w:val="0"/>
          <w:i w:val="0"/>
          <w:color w:val="000000" w:themeColor="text1"/>
          <w:sz w:val="24"/>
          <w:szCs w:val="24"/>
        </w:rPr>
        <w:t xml:space="preserve">in the Department of Mathematical and Statistical Sciences: </w:t>
      </w:r>
      <w:r w:rsidRPr="00F71B2E" w:rsidR="001F6157">
        <w:rPr>
          <w:b w:val="0"/>
          <w:i w:val="0"/>
          <w:color w:val="000000" w:themeColor="text1"/>
          <w:sz w:val="24"/>
          <w:szCs w:val="24"/>
        </w:rPr>
        <w:t>Steffen Borgwardt (Steffen.Borgwardt@ucdenver.edu)</w:t>
      </w:r>
      <w:r w:rsidRPr="00F71B2E" w:rsidR="009A263B">
        <w:rPr>
          <w:b w:val="0"/>
          <w:i w:val="0"/>
          <w:color w:val="000000" w:themeColor="text1"/>
          <w:sz w:val="24"/>
          <w:szCs w:val="24"/>
        </w:rPr>
        <w:t>.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</w:t>
      </w:r>
    </w:p>
    <w:p w:rsidRPr="00F71B2E" w:rsidR="004A39BB" w:rsidP="00300208" w:rsidRDefault="004A39BB" w14:paraId="4EA302F2" w14:textId="77777777">
      <w:pPr>
        <w:pStyle w:val="BodyText"/>
        <w:rPr>
          <w:b w:val="0"/>
          <w:i w:val="0"/>
          <w:color w:val="000000" w:themeColor="text1"/>
          <w:sz w:val="24"/>
          <w:szCs w:val="24"/>
        </w:rPr>
      </w:pPr>
    </w:p>
    <w:p w:rsidRPr="00F71B2E" w:rsidR="009155D2" w:rsidP="00300208" w:rsidRDefault="009155D2" w14:paraId="5EB4D7C0" w14:textId="24567D0D">
      <w:pPr>
        <w:pStyle w:val="BodyText"/>
        <w:rPr>
          <w:b w:val="0"/>
          <w:i w:val="0"/>
          <w:color w:val="000000" w:themeColor="text1"/>
          <w:sz w:val="24"/>
          <w:szCs w:val="24"/>
        </w:rPr>
      </w:pPr>
      <w:r w:rsidRPr="00F71B2E">
        <w:rPr>
          <w:sz w:val="24"/>
          <w:szCs w:val="24"/>
        </w:rPr>
        <w:t>Admissions: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Once a student has progressed beyond three semesters of calculus (through multivariate calculus), linear algebra, Introduction to Abstract Mathematics</w:t>
      </w:r>
      <w:r w:rsidRPr="00F71B2E" w:rsidR="00895364">
        <w:rPr>
          <w:b w:val="0"/>
          <w:i w:val="0"/>
          <w:color w:val="000000" w:themeColor="text1"/>
          <w:sz w:val="24"/>
          <w:szCs w:val="24"/>
        </w:rPr>
        <w:t>,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and </w:t>
      </w:r>
      <w:r w:rsidRPr="00F71B2E" w:rsidR="00C21081">
        <w:rPr>
          <w:b w:val="0"/>
          <w:i w:val="0"/>
          <w:color w:val="000000" w:themeColor="text1"/>
          <w:sz w:val="24"/>
          <w:szCs w:val="24"/>
        </w:rPr>
        <w:t>Real Analysis I</w:t>
      </w:r>
      <w:r w:rsidRPr="00F71B2E">
        <w:rPr>
          <w:b w:val="0"/>
          <w:i w:val="0"/>
          <w:color w:val="000000" w:themeColor="text1"/>
          <w:sz w:val="24"/>
          <w:szCs w:val="24"/>
        </w:rPr>
        <w:t>, they</w:t>
      </w:r>
      <w:r w:rsidRPr="00F71B2E" w:rsidR="00895364">
        <w:rPr>
          <w:b w:val="0"/>
          <w:i w:val="0"/>
          <w:color w:val="000000" w:themeColor="text1"/>
          <w:sz w:val="24"/>
          <w:szCs w:val="24"/>
        </w:rPr>
        <w:t xml:space="preserve"> may apply for entry into the 5 year BS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in Mathematics</w:t>
      </w:r>
      <w:r w:rsidRPr="00F71B2E" w:rsidR="00895364">
        <w:rPr>
          <w:b w:val="0"/>
          <w:i w:val="0"/>
          <w:color w:val="000000" w:themeColor="text1"/>
          <w:sz w:val="24"/>
          <w:szCs w:val="24"/>
        </w:rPr>
        <w:t xml:space="preserve"> </w:t>
      </w:r>
      <w:r w:rsidRPr="00F71B2E">
        <w:rPr>
          <w:b w:val="0"/>
          <w:i w:val="0"/>
          <w:color w:val="000000" w:themeColor="text1"/>
          <w:sz w:val="24"/>
          <w:szCs w:val="24"/>
        </w:rPr>
        <w:t>/</w:t>
      </w:r>
      <w:r w:rsidRPr="00F71B2E" w:rsidR="00895364">
        <w:rPr>
          <w:b w:val="0"/>
          <w:i w:val="0"/>
          <w:color w:val="000000" w:themeColor="text1"/>
          <w:sz w:val="24"/>
          <w:szCs w:val="24"/>
        </w:rPr>
        <w:t xml:space="preserve"> MS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in </w:t>
      </w:r>
      <w:r w:rsidRPr="00F71B2E" w:rsidR="00CD4914">
        <w:rPr>
          <w:b w:val="0"/>
          <w:i w:val="0"/>
          <w:color w:val="000000" w:themeColor="text1"/>
          <w:sz w:val="24"/>
          <w:szCs w:val="24"/>
        </w:rPr>
        <w:t>Applied Mathematics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degree program. A 3.0 grade point average (GPA) is required over all mathematics courses.</w:t>
      </w:r>
    </w:p>
    <w:p w:rsidRPr="00F71B2E" w:rsidR="009155D2" w:rsidP="00300208" w:rsidRDefault="009155D2" w14:paraId="5AC5D8C9" w14:textId="77777777">
      <w:pPr>
        <w:pStyle w:val="BodyText"/>
        <w:rPr>
          <w:b w:val="0"/>
          <w:i w:val="0"/>
          <w:color w:val="000000" w:themeColor="text1"/>
          <w:sz w:val="24"/>
          <w:szCs w:val="24"/>
        </w:rPr>
      </w:pPr>
    </w:p>
    <w:p w:rsidRPr="00F71B2E" w:rsidR="009155D2" w:rsidP="00300208" w:rsidRDefault="009155D2" w14:paraId="731A7068" w14:textId="3E387F70">
      <w:pPr>
        <w:pStyle w:val="BodyText"/>
        <w:rPr>
          <w:b w:val="0"/>
          <w:i w:val="0"/>
          <w:color w:val="000000" w:themeColor="text1"/>
          <w:sz w:val="24"/>
          <w:szCs w:val="24"/>
        </w:rPr>
      </w:pPr>
      <w:r w:rsidRPr="00F71B2E">
        <w:rPr>
          <w:b w:val="0"/>
          <w:i w:val="0"/>
          <w:color w:val="000000" w:themeColor="text1"/>
          <w:sz w:val="24"/>
          <w:szCs w:val="24"/>
        </w:rPr>
        <w:t xml:space="preserve">To apply, contact the </w:t>
      </w:r>
      <w:r w:rsidRPr="00F71B2E" w:rsidR="00C21081">
        <w:rPr>
          <w:b w:val="0"/>
          <w:i w:val="0"/>
          <w:color w:val="000000" w:themeColor="text1"/>
          <w:sz w:val="24"/>
          <w:szCs w:val="24"/>
        </w:rPr>
        <w:t>one of the Co-directors for the Graduate Program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 </w:t>
      </w:r>
      <w:r w:rsidRPr="00F71B2E" w:rsidR="00300208">
        <w:rPr>
          <w:b w:val="0"/>
          <w:i w:val="0"/>
          <w:color w:val="000000" w:themeColor="text1"/>
          <w:sz w:val="24"/>
          <w:szCs w:val="24"/>
        </w:rPr>
        <w:t xml:space="preserve">in order to complete </w:t>
      </w:r>
      <w:r w:rsidRPr="00F71B2E">
        <w:rPr>
          <w:b w:val="0"/>
          <w:i w:val="0"/>
          <w:color w:val="000000" w:themeColor="text1"/>
          <w:sz w:val="24"/>
          <w:szCs w:val="24"/>
        </w:rPr>
        <w:t xml:space="preserve">an “Intention to complete 4+1 Bachelor’s to Master’s Degree form.”   </w:t>
      </w:r>
    </w:p>
    <w:p w:rsidRPr="00F71B2E" w:rsidR="0041593D" w:rsidP="00300208" w:rsidRDefault="0041593D" w14:paraId="58573A5E" w14:textId="77777777">
      <w:pPr>
        <w:pStyle w:val="BodyText"/>
        <w:rPr>
          <w:sz w:val="24"/>
          <w:szCs w:val="24"/>
        </w:rPr>
      </w:pPr>
    </w:p>
    <w:p w:rsidRPr="00F71B2E" w:rsidR="0007671C" w:rsidP="0007671C" w:rsidRDefault="0007671C" w14:paraId="25671A44" w14:textId="020CDBD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71B2E">
        <w:rPr>
          <w:rFonts w:ascii="Calibri" w:hAnsi="Calibri" w:cs="Calibri"/>
          <w:b/>
          <w:i/>
          <w:color w:val="7030A0"/>
          <w:sz w:val="24"/>
          <w:szCs w:val="24"/>
        </w:rPr>
        <w:t>Graduate School Policies and Procedures</w:t>
      </w:r>
      <w:r w:rsidRPr="00F71B2E" w:rsidR="009155D2">
        <w:rPr>
          <w:rFonts w:ascii="Calibri" w:hAnsi="Calibri" w:cs="Calibri"/>
          <w:b/>
          <w:i/>
          <w:color w:val="7030A0"/>
          <w:sz w:val="24"/>
          <w:szCs w:val="24"/>
        </w:rPr>
        <w:t>:</w:t>
      </w:r>
      <w:r w:rsidRPr="00F71B2E" w:rsidR="009155D2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F71B2E" w:rsidR="00300208">
        <w:rPr>
          <w:rFonts w:ascii="Calibri" w:hAnsi="Calibri" w:cs="Calibri"/>
          <w:sz w:val="24"/>
          <w:szCs w:val="24"/>
        </w:rPr>
        <w:t>The following excerpts are from Article II. Section 2.iv.</w:t>
      </w:r>
      <w:r w:rsidRPr="00F71B2E" w:rsidR="008A0950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71B2E" w:rsidR="008A0950">
        <w:rPr>
          <w:rFonts w:ascii="Calibri" w:hAnsi="Calibri" w:cs="Calibri"/>
          <w:sz w:val="24"/>
          <w:szCs w:val="24"/>
        </w:rPr>
        <w:t>of</w:t>
      </w:r>
      <w:proofErr w:type="gramEnd"/>
      <w:r w:rsidRPr="00F71B2E" w:rsidR="008A0950">
        <w:rPr>
          <w:rFonts w:ascii="Calibri" w:hAnsi="Calibri" w:cs="Calibri"/>
          <w:sz w:val="24"/>
          <w:szCs w:val="24"/>
        </w:rPr>
        <w:t xml:space="preserve"> the Graduate School Policies and Procedures</w:t>
      </w:r>
      <w:r w:rsidRPr="00F71B2E" w:rsidR="00300208">
        <w:rPr>
          <w:rFonts w:ascii="Calibri" w:hAnsi="Calibri" w:cs="Calibri"/>
          <w:sz w:val="24"/>
          <w:szCs w:val="24"/>
        </w:rPr>
        <w:t xml:space="preserve"> (as a</w:t>
      </w:r>
      <w:r w:rsidRPr="00F71B2E">
        <w:rPr>
          <w:rFonts w:ascii="Calibri" w:hAnsi="Calibri" w:cs="Calibri"/>
          <w:sz w:val="24"/>
          <w:szCs w:val="24"/>
        </w:rPr>
        <w:t xml:space="preserve">pproved by Graduate Council April 3, 2013 and </w:t>
      </w:r>
      <w:r w:rsidRPr="00F71B2E" w:rsidR="00300208">
        <w:rPr>
          <w:rFonts w:ascii="Calibri" w:hAnsi="Calibri" w:cs="Calibri"/>
          <w:sz w:val="24"/>
          <w:szCs w:val="24"/>
        </w:rPr>
        <w:t>m</w:t>
      </w:r>
      <w:r w:rsidRPr="00F71B2E">
        <w:rPr>
          <w:rFonts w:ascii="Calibri" w:hAnsi="Calibri" w:cs="Calibri"/>
          <w:sz w:val="24"/>
          <w:szCs w:val="24"/>
        </w:rPr>
        <w:t>odified by Graduate Council February 2018</w:t>
      </w:r>
      <w:r w:rsidRPr="00F71B2E" w:rsidR="00300208">
        <w:rPr>
          <w:rFonts w:ascii="Calibri" w:hAnsi="Calibri" w:cs="Calibri"/>
          <w:sz w:val="24"/>
          <w:szCs w:val="24"/>
        </w:rPr>
        <w:t>).</w:t>
      </w:r>
      <w:r w:rsidRPr="00F71B2E" w:rsidR="009155D2">
        <w:rPr>
          <w:rFonts w:ascii="Calibri" w:hAnsi="Calibri" w:cs="Calibri"/>
          <w:sz w:val="24"/>
          <w:szCs w:val="24"/>
        </w:rPr>
        <w:t xml:space="preserve"> </w:t>
      </w:r>
      <w:r w:rsidRPr="00F71B2E" w:rsidR="00300208">
        <w:rPr>
          <w:rFonts w:ascii="Calibri" w:hAnsi="Calibri" w:cs="Calibri"/>
          <w:sz w:val="24"/>
          <w:szCs w:val="24"/>
        </w:rPr>
        <w:t>S</w:t>
      </w:r>
      <w:r w:rsidRPr="00F71B2E">
        <w:rPr>
          <w:rFonts w:ascii="Calibri" w:hAnsi="Calibri" w:cs="Calibri"/>
          <w:sz w:val="24"/>
          <w:szCs w:val="24"/>
        </w:rPr>
        <w:t xml:space="preserve">tudents </w:t>
      </w:r>
      <w:proofErr w:type="gramStart"/>
      <w:r w:rsidRPr="00F71B2E">
        <w:rPr>
          <w:rFonts w:ascii="Calibri" w:hAnsi="Calibri" w:cs="Calibri"/>
          <w:sz w:val="24"/>
          <w:szCs w:val="24"/>
        </w:rPr>
        <w:t>are not formally admitted</w:t>
      </w:r>
      <w:proofErr w:type="gramEnd"/>
      <w:r w:rsidRPr="00F71B2E">
        <w:rPr>
          <w:rFonts w:ascii="Calibri" w:hAnsi="Calibri" w:cs="Calibri"/>
          <w:sz w:val="24"/>
          <w:szCs w:val="24"/>
        </w:rPr>
        <w:t xml:space="preserve"> to the Graduate School until they have earned their undergraduate degree. Students participating in a Bachelor’s/Master’s option must: </w:t>
      </w:r>
    </w:p>
    <w:p w:rsidRPr="00F71B2E" w:rsidR="0007671C" w:rsidP="0007671C" w:rsidRDefault="0007671C" w14:paraId="7F676EA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F71B2E" w:rsidR="0007671C" w:rsidP="0007671C" w:rsidRDefault="0007671C" w14:paraId="3E0DEA1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71B2E">
        <w:rPr>
          <w:rFonts w:ascii="Calibri" w:hAnsi="Calibri" w:cs="Calibri"/>
          <w:sz w:val="24"/>
          <w:szCs w:val="24"/>
        </w:rPr>
        <w:t xml:space="preserve">fulfill all credit requirements of both the graduate and undergraduate programs </w:t>
      </w:r>
    </w:p>
    <w:p w:rsidRPr="00F71B2E" w:rsidR="0007671C" w:rsidP="0007671C" w:rsidRDefault="0007671C" w14:paraId="36DA6F50" w14:textId="64719896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71B2E">
        <w:rPr>
          <w:rFonts w:ascii="Calibri" w:hAnsi="Calibri" w:cs="Calibri"/>
          <w:sz w:val="24"/>
          <w:szCs w:val="24"/>
        </w:rPr>
        <w:t>petition to the Graduate Program</w:t>
      </w:r>
      <w:r w:rsidRPr="00F71B2E" w:rsidR="00A546FC">
        <w:rPr>
          <w:rFonts w:ascii="Calibri" w:hAnsi="Calibri" w:cs="Calibri"/>
          <w:sz w:val="24"/>
          <w:szCs w:val="24"/>
        </w:rPr>
        <w:t>*</w:t>
      </w:r>
      <w:r w:rsidRPr="00F71B2E">
        <w:rPr>
          <w:rFonts w:ascii="Calibri" w:hAnsi="Calibri" w:cs="Calibri"/>
          <w:sz w:val="24"/>
          <w:szCs w:val="24"/>
        </w:rPr>
        <w:t xml:space="preserve"> allowing this option before enrolling in any graduate level courses, and be advised by both undergraduate and graduate advisors; and </w:t>
      </w:r>
    </w:p>
    <w:p w:rsidRPr="00F71B2E" w:rsidR="0007671C" w:rsidP="0007671C" w:rsidRDefault="0007671C" w14:paraId="74ED2CA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Arial" w:cs="Calibri"/>
          <w:sz w:val="24"/>
          <w:szCs w:val="24"/>
        </w:rPr>
      </w:pPr>
      <w:proofErr w:type="gramStart"/>
      <w:r w:rsidRPr="00F71B2E">
        <w:rPr>
          <w:rFonts w:ascii="Calibri" w:hAnsi="Calibri" w:cs="Calibri"/>
          <w:sz w:val="24"/>
          <w:szCs w:val="24"/>
        </w:rPr>
        <w:t>apply</w:t>
      </w:r>
      <w:proofErr w:type="gramEnd"/>
      <w:r w:rsidRPr="00F71B2E">
        <w:rPr>
          <w:rFonts w:ascii="Calibri" w:hAnsi="Calibri" w:cs="Calibri"/>
          <w:sz w:val="24"/>
          <w:szCs w:val="24"/>
        </w:rPr>
        <w:t xml:space="preserve"> and be admitted to the graduate program in the next regular semester (fall or spring) following the completion of the undergraduate degree.</w:t>
      </w:r>
    </w:p>
    <w:p w:rsidRPr="00F71B2E" w:rsidR="0007671C" w:rsidP="0007671C" w:rsidRDefault="0007671C" w14:paraId="49D7AFCE" w14:textId="77777777">
      <w:pPr>
        <w:spacing w:after="0" w:line="240" w:lineRule="auto"/>
        <w:jc w:val="right"/>
        <w:rPr>
          <w:rFonts w:ascii="Calibri" w:hAnsi="Calibri" w:eastAsia="Arial" w:cs="Calibri"/>
          <w:i/>
          <w:sz w:val="24"/>
          <w:szCs w:val="24"/>
        </w:rPr>
      </w:pPr>
    </w:p>
    <w:p w:rsidRPr="00F71B2E" w:rsidR="00A546FC" w:rsidP="00A546FC" w:rsidRDefault="00A546FC" w14:paraId="6A9B97FA" w14:textId="29A1F2F5">
      <w:pPr>
        <w:spacing w:after="0" w:line="240" w:lineRule="auto"/>
        <w:rPr>
          <w:color w:val="000000" w:themeColor="text1"/>
          <w:sz w:val="24"/>
          <w:szCs w:val="24"/>
        </w:rPr>
      </w:pPr>
      <w:r w:rsidRPr="00F71B2E">
        <w:rPr>
          <w:rFonts w:ascii="Calibri" w:hAnsi="Calibri" w:eastAsia="Arial" w:cs="Calibri"/>
          <w:i/>
          <w:sz w:val="24"/>
          <w:szCs w:val="24"/>
        </w:rPr>
        <w:t xml:space="preserve">* </w:t>
      </w:r>
      <w:r w:rsidRPr="00F71B2E">
        <w:rPr>
          <w:rFonts w:ascii="Calibri" w:hAnsi="Calibri" w:eastAsia="Arial" w:cs="Calibri"/>
          <w:sz w:val="24"/>
          <w:szCs w:val="24"/>
        </w:rPr>
        <w:t>Here, the graduate program pertains to the</w:t>
      </w:r>
      <w:r w:rsidRPr="00F71B2E" w:rsidR="00C21081">
        <w:rPr>
          <w:color w:val="000000" w:themeColor="text1"/>
          <w:sz w:val="24"/>
          <w:szCs w:val="24"/>
        </w:rPr>
        <w:t xml:space="preserve"> Department of Mathematical and Statistical Sciences</w:t>
      </w:r>
      <w:r w:rsidRPr="00F71B2E">
        <w:rPr>
          <w:color w:val="000000" w:themeColor="text1"/>
          <w:sz w:val="24"/>
          <w:szCs w:val="24"/>
        </w:rPr>
        <w:t xml:space="preserve">. Before enrolling in any graduate courses, the student must have been admitted into the </w:t>
      </w:r>
      <w:proofErr w:type="gramStart"/>
      <w:r w:rsidRPr="00F71B2E">
        <w:rPr>
          <w:color w:val="000000" w:themeColor="text1"/>
          <w:sz w:val="24"/>
          <w:szCs w:val="24"/>
        </w:rPr>
        <w:t>5 year</w:t>
      </w:r>
      <w:proofErr w:type="gramEnd"/>
      <w:r w:rsidRPr="00F71B2E">
        <w:rPr>
          <w:color w:val="000000" w:themeColor="text1"/>
          <w:sz w:val="24"/>
          <w:szCs w:val="24"/>
        </w:rPr>
        <w:t xml:space="preserve"> degree program and submitted an “Intention to complete 4+1 Bachelor’s to Master’s Degree form.”     </w:t>
      </w:r>
    </w:p>
    <w:p w:rsidRPr="00F71B2E" w:rsidR="00A546FC" w:rsidP="00A546FC" w:rsidRDefault="00A546FC" w14:paraId="75B81ED6" w14:textId="77777777">
      <w:pPr>
        <w:spacing w:after="0" w:line="240" w:lineRule="auto"/>
        <w:rPr>
          <w:rFonts w:ascii="Calibri" w:hAnsi="Calibri" w:eastAsia="Arial" w:cs="Calibri"/>
          <w:sz w:val="24"/>
          <w:szCs w:val="24"/>
        </w:rPr>
      </w:pPr>
    </w:p>
    <w:p w:rsidRPr="00F71B2E" w:rsidR="004A39BB" w:rsidP="00300208" w:rsidRDefault="000C07D7" w14:paraId="72804C46" w14:textId="5EB66072">
      <w:pPr>
        <w:pStyle w:val="BodyText"/>
        <w:rPr>
          <w:sz w:val="24"/>
          <w:szCs w:val="24"/>
        </w:rPr>
      </w:pPr>
      <w:r w:rsidRPr="00F71B2E">
        <w:rPr>
          <w:sz w:val="24"/>
          <w:szCs w:val="24"/>
        </w:rPr>
        <w:t>The</w:t>
      </w:r>
      <w:r w:rsidRPr="00F71B2E" w:rsidR="004A39BB">
        <w:rPr>
          <w:sz w:val="24"/>
          <w:szCs w:val="24"/>
        </w:rPr>
        <w:t xml:space="preserve"> plan of study form </w:t>
      </w:r>
      <w:r w:rsidRPr="00F71B2E">
        <w:rPr>
          <w:sz w:val="24"/>
          <w:szCs w:val="24"/>
        </w:rPr>
        <w:t>follows along with one example plan</w:t>
      </w:r>
      <w:r w:rsidRPr="00F71B2E" w:rsidR="004A39BB">
        <w:rPr>
          <w:sz w:val="24"/>
          <w:szCs w:val="24"/>
        </w:rPr>
        <w:t>.</w:t>
      </w:r>
    </w:p>
    <w:p w:rsidRPr="00F71B2E" w:rsidR="004A39BB" w:rsidRDefault="004A39BB" w14:paraId="3EFAFC7C" w14:textId="77777777">
      <w:pPr>
        <w:spacing w:after="160" w:line="259" w:lineRule="auto"/>
        <w:rPr>
          <w:rFonts w:ascii="Calibri" w:hAnsi="Calibri" w:cs="Calibri"/>
          <w:b/>
          <w:i/>
          <w:color w:val="000009"/>
          <w:sz w:val="24"/>
          <w:szCs w:val="24"/>
        </w:rPr>
      </w:pPr>
      <w:r w:rsidRPr="00F71B2E">
        <w:rPr>
          <w:rFonts w:ascii="Calibri" w:hAnsi="Calibri" w:cs="Calibri"/>
          <w:b/>
          <w:i/>
          <w:color w:val="000009"/>
          <w:sz w:val="24"/>
          <w:szCs w:val="24"/>
        </w:rPr>
        <w:br w:type="page"/>
      </w:r>
      <w:bookmarkStart w:name="_GoBack" w:id="0"/>
      <w:bookmarkEnd w:id="0"/>
    </w:p>
    <w:p w:rsidRPr="00F71B2E" w:rsidR="004A39BB" w:rsidP="004A39BB" w:rsidRDefault="004A39BB" w14:paraId="63CD1F57" w14:textId="5363CE5B">
      <w:pPr>
        <w:spacing w:after="0"/>
        <w:rPr>
          <w:rFonts w:ascii="Calibri" w:hAnsi="Calibri" w:eastAsia="Arial,Calibri" w:cs="Calibri"/>
          <w:sz w:val="21"/>
          <w:szCs w:val="21"/>
        </w:rPr>
      </w:pPr>
      <w:r w:rsidRPr="00F71B2E">
        <w:rPr>
          <w:rFonts w:ascii="Calibri" w:hAnsi="Calibri" w:eastAsia="Arial,Calibri" w:cs="Calibri"/>
          <w:sz w:val="21"/>
          <w:szCs w:val="21"/>
        </w:rPr>
        <w:lastRenderedPageBreak/>
        <w:t>Prepared</w:t>
      </w:r>
      <w:r w:rsidRPr="00F71B2E">
        <w:rPr>
          <w:rFonts w:ascii="Calibri" w:hAnsi="Calibri" w:eastAsia="Arial" w:cs="Calibri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sz w:val="21"/>
          <w:szCs w:val="21"/>
        </w:rPr>
        <w:t>for</w:t>
      </w:r>
      <w:r w:rsidRPr="00F71B2E">
        <w:rPr>
          <w:rFonts w:ascii="Calibri" w:hAnsi="Calibri" w:eastAsia="Arial" w:cs="Calibri"/>
          <w:sz w:val="21"/>
          <w:szCs w:val="21"/>
        </w:rPr>
        <w:t xml:space="preserve">: </w:t>
      </w:r>
      <w:r w:rsidRPr="00F71B2E" w:rsidR="00300208">
        <w:rPr>
          <w:rFonts w:ascii="Calibri" w:hAnsi="Calibri" w:eastAsia="Arial,Calibri" w:cs="Calibri"/>
          <w:sz w:val="21"/>
          <w:szCs w:val="21"/>
        </w:rPr>
        <w:t>_____________</w:t>
      </w:r>
      <w:r w:rsidRPr="00F71B2E">
        <w:rPr>
          <w:rFonts w:ascii="Calibri" w:hAnsi="Calibri" w:eastAsia="Arial,Calibri" w:cs="Calibri"/>
          <w:sz w:val="21"/>
          <w:szCs w:val="21"/>
        </w:rPr>
        <w:t>______________</w:t>
      </w:r>
      <w:r w:rsidRPr="00F71B2E" w:rsidR="00CD4914">
        <w:rPr>
          <w:rFonts w:ascii="Calibri" w:hAnsi="Calibri" w:eastAsia="Arial,Calibri" w:cs="Calibri"/>
          <w:sz w:val="21"/>
          <w:szCs w:val="21"/>
        </w:rPr>
        <w:t>_</w:t>
      </w:r>
      <w:r w:rsidRPr="00F71B2E">
        <w:rPr>
          <w:rFonts w:ascii="Calibri" w:hAnsi="Calibri" w:eastAsia="Arial,Calibri" w:cs="Calibri"/>
          <w:sz w:val="21"/>
          <w:szCs w:val="21"/>
        </w:rPr>
        <w:t>__</w:t>
      </w:r>
      <w:proofErr w:type="gramStart"/>
      <w:r w:rsidRPr="00F71B2E">
        <w:rPr>
          <w:rFonts w:ascii="Calibri" w:hAnsi="Calibri" w:eastAsia="Arial,Calibri" w:cs="Calibri"/>
          <w:sz w:val="21"/>
          <w:szCs w:val="21"/>
        </w:rPr>
        <w:t>_</w:t>
      </w:r>
      <w:r w:rsidRPr="00F71B2E">
        <w:rPr>
          <w:rFonts w:ascii="Calibri" w:hAnsi="Calibri" w:eastAsia="Arial" w:cs="Calibri"/>
          <w:sz w:val="21"/>
          <w:szCs w:val="21"/>
        </w:rPr>
        <w:t xml:space="preserve">  </w:t>
      </w:r>
      <w:r w:rsidRPr="00F71B2E">
        <w:rPr>
          <w:rFonts w:ascii="Calibri" w:hAnsi="Calibri" w:eastAsia="Arial,Calibri" w:cs="Calibri"/>
          <w:sz w:val="21"/>
          <w:szCs w:val="21"/>
        </w:rPr>
        <w:t>Prepared</w:t>
      </w:r>
      <w:proofErr w:type="gramEnd"/>
      <w:r w:rsidRPr="00F71B2E">
        <w:rPr>
          <w:rFonts w:ascii="Calibri" w:hAnsi="Calibri" w:eastAsia="Arial" w:cs="Calibri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sz w:val="21"/>
          <w:szCs w:val="21"/>
        </w:rPr>
        <w:t>by</w:t>
      </w:r>
      <w:r w:rsidRPr="00F71B2E">
        <w:rPr>
          <w:rFonts w:ascii="Calibri" w:hAnsi="Calibri" w:eastAsia="Arial" w:cs="Calibri"/>
          <w:sz w:val="21"/>
          <w:szCs w:val="21"/>
        </w:rPr>
        <w:t xml:space="preserve">: </w:t>
      </w:r>
      <w:r w:rsidRPr="00F71B2E">
        <w:rPr>
          <w:rFonts w:ascii="Calibri" w:hAnsi="Calibri" w:eastAsia="Arial,Calibri" w:cs="Calibri"/>
          <w:sz w:val="21"/>
          <w:szCs w:val="21"/>
        </w:rPr>
        <w:t xml:space="preserve">_____________________________________ </w:t>
      </w:r>
    </w:p>
    <w:p w:rsidRPr="00F71B2E" w:rsidR="004A39BB" w:rsidP="004A39BB" w:rsidRDefault="004A39BB" w14:paraId="4F3840AB" w14:textId="25CC36C3">
      <w:pPr>
        <w:spacing w:after="0"/>
        <w:rPr>
          <w:rFonts w:ascii="Calibri" w:hAnsi="Calibri" w:eastAsia="Arial" w:cs="Calibri"/>
          <w:sz w:val="21"/>
          <w:szCs w:val="21"/>
        </w:rPr>
      </w:pPr>
      <w:r w:rsidRPr="00F71B2E">
        <w:rPr>
          <w:rFonts w:ascii="Calibri" w:hAnsi="Calibri" w:eastAsia="Arial,Calibri" w:cs="Calibri"/>
          <w:sz w:val="21"/>
          <w:szCs w:val="21"/>
        </w:rPr>
        <w:t xml:space="preserve">Expected Semester of </w:t>
      </w:r>
      <w:r w:rsidRPr="00F71B2E" w:rsidR="0087780C">
        <w:rPr>
          <w:rFonts w:ascii="Calibri" w:hAnsi="Calibri" w:eastAsia="Arial,Calibri" w:cs="Calibri"/>
          <w:sz w:val="21"/>
          <w:szCs w:val="21"/>
        </w:rPr>
        <w:t xml:space="preserve">BS </w:t>
      </w:r>
      <w:r w:rsidRPr="00F71B2E">
        <w:rPr>
          <w:rFonts w:ascii="Calibri" w:hAnsi="Calibri" w:eastAsia="Arial,Calibri" w:cs="Calibri"/>
          <w:sz w:val="21"/>
          <w:szCs w:val="21"/>
        </w:rPr>
        <w:t>Gr</w:t>
      </w:r>
      <w:r w:rsidRPr="00F71B2E" w:rsidR="00CD4914">
        <w:rPr>
          <w:rFonts w:ascii="Calibri" w:hAnsi="Calibri" w:eastAsia="Arial,Calibri" w:cs="Calibri"/>
          <w:sz w:val="21"/>
          <w:szCs w:val="21"/>
        </w:rPr>
        <w:t>aduation: _______</w:t>
      </w:r>
      <w:r w:rsidRPr="00F71B2E" w:rsidR="0087780C">
        <w:rPr>
          <w:rFonts w:ascii="Calibri" w:hAnsi="Calibri" w:eastAsia="Arial,Calibri" w:cs="Calibri"/>
          <w:sz w:val="21"/>
          <w:szCs w:val="21"/>
        </w:rPr>
        <w:t xml:space="preserve">_____ Expected Semester of MS Graduation: ______________ </w:t>
      </w:r>
      <w:r w:rsidRPr="00F71B2E">
        <w:rPr>
          <w:rFonts w:ascii="Calibri" w:hAnsi="Calibri" w:eastAsia="Arial" w:cs="Calibri"/>
          <w:sz w:val="21"/>
          <w:szCs w:val="21"/>
        </w:rPr>
        <w:t xml:space="preserve"> </w:t>
      </w:r>
    </w:p>
    <w:p w:rsidRPr="00F71B2E" w:rsidR="004A39BB" w:rsidP="004A39BB" w:rsidRDefault="004A39BB" w14:paraId="3C15C7D3" w14:textId="77777777">
      <w:pPr>
        <w:spacing w:after="0"/>
        <w:rPr>
          <w:rFonts w:ascii="Calibri" w:hAnsi="Calibri" w:cs="Calibri"/>
          <w:color w:val="000000"/>
          <w:sz w:val="21"/>
          <w:szCs w:val="21"/>
        </w:rPr>
      </w:pP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7735"/>
        <w:gridCol w:w="1350"/>
        <w:gridCol w:w="900"/>
      </w:tblGrid>
      <w:tr w:rsidRPr="00F71B2E" w:rsidR="004A39BB" w:rsidTr="001F6157" w14:paraId="7FDEBDCB" w14:textId="77777777">
        <w:tc>
          <w:tcPr>
            <w:tcW w:w="7735" w:type="dxa"/>
          </w:tcPr>
          <w:p w:rsidRPr="00F71B2E" w:rsidR="004A39BB" w:rsidP="005F252D" w:rsidRDefault="004A39BB" w14:paraId="2A9FAC1E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Course</w:t>
            </w:r>
          </w:p>
        </w:tc>
        <w:tc>
          <w:tcPr>
            <w:tcW w:w="1350" w:type="dxa"/>
          </w:tcPr>
          <w:p w:rsidRPr="00F71B2E" w:rsidR="004A39BB" w:rsidP="005F252D" w:rsidRDefault="004A39BB" w14:paraId="4A9AB2CB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Semester</w:t>
            </w:r>
          </w:p>
        </w:tc>
        <w:tc>
          <w:tcPr>
            <w:tcW w:w="900" w:type="dxa"/>
          </w:tcPr>
          <w:p w:rsidRPr="00F71B2E" w:rsidR="004A39BB" w:rsidP="005F252D" w:rsidRDefault="004A39BB" w14:paraId="2BCA02EB" w14:textId="77777777">
            <w:pPr>
              <w:spacing w:after="0"/>
              <w:jc w:val="center"/>
              <w:rPr>
                <w:rFonts w:ascii="Calibri" w:hAnsi="Calibri" w:eastAsia="Arial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b/>
                <w:bCs/>
                <w:i/>
                <w:iCs/>
                <w:color w:val="000000" w:themeColor="text1"/>
                <w:sz w:val="21"/>
                <w:szCs w:val="21"/>
              </w:rPr>
              <w:t>Grade</w:t>
            </w:r>
          </w:p>
        </w:tc>
      </w:tr>
      <w:tr w:rsidRPr="00F71B2E" w:rsidR="004A39BB" w:rsidTr="001F6157" w14:paraId="068AC2A1" w14:textId="77777777">
        <w:trPr>
          <w:trHeight w:val="432"/>
        </w:trPr>
        <w:tc>
          <w:tcPr>
            <w:tcW w:w="7735" w:type="dxa"/>
          </w:tcPr>
          <w:p w:rsidRPr="00F71B2E" w:rsidR="00357383" w:rsidP="00357383" w:rsidRDefault="00357383" w14:paraId="6317C05B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Take </w:t>
            </w:r>
            <w:r w:rsidRPr="00F71B2E">
              <w:rPr>
                <w:rFonts w:ascii="Calibri" w:hAnsi="Calibri" w:eastAsia="Arial,Calibri" w:cs="Calibri"/>
                <w:b/>
                <w:bCs/>
                <w:color w:val="000000" w:themeColor="text1"/>
                <w:sz w:val="21"/>
                <w:szCs w:val="21"/>
                <w:highlight w:val="yellow"/>
              </w:rPr>
              <w:t>ONE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of the following programming courses:</w:t>
            </w:r>
          </w:p>
          <w:p w:rsidRPr="00F71B2E" w:rsidR="00357383" w:rsidP="00357383" w:rsidRDefault="00357383" w14:paraId="213B5BEC" w14:textId="06787BB8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        MATH 1376: Programming for Data Science </w:t>
            </w:r>
            <w:r w:rsidRPr="00F71B2E">
              <w:rPr>
                <w:rFonts w:ascii="Calibri" w:hAnsi="Calibri" w:eastAsia="Arial,Calibri" w:cs="Calibri"/>
                <w:i/>
                <w:iCs/>
                <w:color w:val="000000" w:themeColor="text1"/>
                <w:sz w:val="21"/>
                <w:szCs w:val="21"/>
                <w:highlight w:val="yellow"/>
              </w:rPr>
              <w:t>or</w:t>
            </w:r>
          </w:p>
          <w:p w:rsidRPr="00F71B2E" w:rsidR="004A39BB" w:rsidP="00357383" w:rsidRDefault="00357383" w14:paraId="1F241F71" w14:textId="31251BCA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     </w:t>
            </w:r>
            <w:r w:rsidRPr="00F71B2E" w:rsidR="001F577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 CSCI 1410, 1411 Introduction to programming</w:t>
            </w:r>
          </w:p>
        </w:tc>
        <w:tc>
          <w:tcPr>
            <w:tcW w:w="1350" w:type="dxa"/>
          </w:tcPr>
          <w:p w:rsidRPr="00F71B2E" w:rsidR="004A39BB" w:rsidP="005F252D" w:rsidRDefault="004A39BB" w14:paraId="47D6EDEB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1B722F3C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768433BA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145945F3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1401 Calculus I</w:t>
            </w:r>
          </w:p>
        </w:tc>
        <w:tc>
          <w:tcPr>
            <w:tcW w:w="1350" w:type="dxa"/>
          </w:tcPr>
          <w:p w:rsidRPr="00F71B2E" w:rsidR="004A39BB" w:rsidP="005F252D" w:rsidRDefault="004A39BB" w14:paraId="3FDD3C3E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255CDC82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3F4584E5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48C151DE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2411 Calculus II</w:t>
            </w:r>
          </w:p>
        </w:tc>
        <w:tc>
          <w:tcPr>
            <w:tcW w:w="1350" w:type="dxa"/>
          </w:tcPr>
          <w:p w:rsidRPr="00F71B2E" w:rsidR="004A39BB" w:rsidP="005F252D" w:rsidRDefault="004A39BB" w14:paraId="3B6E8FAF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1B8B04D8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4B6F4040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69082865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2421 Calculus III</w:t>
            </w:r>
          </w:p>
        </w:tc>
        <w:tc>
          <w:tcPr>
            <w:tcW w:w="1350" w:type="dxa"/>
          </w:tcPr>
          <w:p w:rsidRPr="00F71B2E" w:rsidR="004A39BB" w:rsidP="005F252D" w:rsidRDefault="004A39BB" w14:paraId="79029769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7377867C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7C639F63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0600C52C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3000 Introduction to Abstract Math</w:t>
            </w:r>
          </w:p>
        </w:tc>
        <w:tc>
          <w:tcPr>
            <w:tcW w:w="1350" w:type="dxa"/>
          </w:tcPr>
          <w:p w:rsidRPr="00F71B2E" w:rsidR="004A39BB" w:rsidP="005F252D" w:rsidRDefault="004A39BB" w14:paraId="6698EE5E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13FD6DA2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4BD43EB9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14E69A5E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3191 Applied Linear Algebra</w:t>
            </w:r>
          </w:p>
        </w:tc>
        <w:tc>
          <w:tcPr>
            <w:tcW w:w="1350" w:type="dxa"/>
          </w:tcPr>
          <w:p w:rsidRPr="00F71B2E" w:rsidR="004A39BB" w:rsidP="005F252D" w:rsidRDefault="004A39BB" w14:paraId="6DBCD64C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00760CC3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540589F1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28772DA7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3382 Statistical Theory</w:t>
            </w:r>
          </w:p>
        </w:tc>
        <w:tc>
          <w:tcPr>
            <w:tcW w:w="1350" w:type="dxa"/>
          </w:tcPr>
          <w:p w:rsidRPr="00F71B2E" w:rsidR="004A39BB" w:rsidP="005F252D" w:rsidRDefault="004A39BB" w14:paraId="7F1F3AED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6C249F70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199AB073" w14:textId="77777777">
        <w:trPr>
          <w:trHeight w:val="432"/>
        </w:trPr>
        <w:tc>
          <w:tcPr>
            <w:tcW w:w="7735" w:type="dxa"/>
          </w:tcPr>
          <w:p w:rsidRPr="00F71B2E" w:rsidR="004A39BB" w:rsidP="005F252D" w:rsidRDefault="004A39BB" w14:paraId="7389BEEF" w14:textId="77777777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Math 4310 Introduction to Real Analysis I</w:t>
            </w:r>
          </w:p>
        </w:tc>
        <w:tc>
          <w:tcPr>
            <w:tcW w:w="1350" w:type="dxa"/>
          </w:tcPr>
          <w:p w:rsidRPr="00F71B2E" w:rsidR="004A39BB" w:rsidP="005F252D" w:rsidRDefault="004A39BB" w14:paraId="066ED59B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65055BAC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03747500" w14:textId="77777777">
        <w:trPr>
          <w:trHeight w:val="576"/>
        </w:trPr>
        <w:tc>
          <w:tcPr>
            <w:tcW w:w="7735" w:type="dxa"/>
          </w:tcPr>
          <w:p w:rsidRPr="00F71B2E" w:rsidR="004A39BB" w:rsidP="005F252D" w:rsidRDefault="004A39BB" w14:paraId="5E6FF2E2" w14:textId="60744155">
            <w:pPr>
              <w:spacing w:before="2" w:after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6 Additional Credits (typically 2 courses) above 3000 excluding 3</w:t>
            </w:r>
            <w:r w:rsidRPr="00F71B2E" w:rsidR="001F577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195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, 3511, 3800, 3999, </w:t>
            </w:r>
            <w:r w:rsidRPr="00F71B2E" w:rsidR="001F577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>and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  <w:highlight w:val="yellow"/>
              </w:rPr>
              <w:t xml:space="preserve"> 4830</w:t>
            </w:r>
          </w:p>
        </w:tc>
        <w:tc>
          <w:tcPr>
            <w:tcW w:w="1350" w:type="dxa"/>
          </w:tcPr>
          <w:p w:rsidRPr="00F71B2E" w:rsidR="004A39BB" w:rsidP="005F252D" w:rsidRDefault="004A39BB" w14:paraId="07C5B068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460D3343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7A8D8696" w14:textId="77777777">
        <w:trPr>
          <w:trHeight w:val="432"/>
        </w:trPr>
        <w:tc>
          <w:tcPr>
            <w:tcW w:w="7735" w:type="dxa"/>
          </w:tcPr>
          <w:p w:rsidRPr="00F71B2E" w:rsidR="00C21081" w:rsidP="00C21081" w:rsidRDefault="00C21081" w14:paraId="0B161094" w14:textId="77777777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One of: </w:t>
            </w:r>
          </w:p>
          <w:p w:rsidRPr="00F71B2E" w:rsidR="00C21081" w:rsidP="00C21081" w:rsidRDefault="00C21081" w14:paraId="6886AAA5" w14:textId="56B760C4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5070 Applied Analysis </w:t>
            </w:r>
          </w:p>
          <w:p w:rsidRPr="00F71B2E" w:rsidR="004A39BB" w:rsidP="00F845FC" w:rsidRDefault="00C21081" w14:paraId="25B92471" w14:textId="0D82D391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6131 Real Analysis </w:t>
            </w:r>
          </w:p>
        </w:tc>
        <w:tc>
          <w:tcPr>
            <w:tcW w:w="1350" w:type="dxa"/>
          </w:tcPr>
          <w:p w:rsidRPr="00F71B2E" w:rsidR="004A39BB" w:rsidP="005F252D" w:rsidRDefault="004A39BB" w14:paraId="4AB7D9AB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0A264E11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0F7EFDC3" w14:textId="77777777">
        <w:trPr>
          <w:trHeight w:val="432"/>
        </w:trPr>
        <w:tc>
          <w:tcPr>
            <w:tcW w:w="7735" w:type="dxa"/>
          </w:tcPr>
          <w:p w:rsidRPr="00F71B2E" w:rsidR="004A39BB" w:rsidP="00C21081" w:rsidRDefault="00C21081" w14:paraId="22713356" w14:textId="3EC2596F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5718 Applied Linear Algebra </w:t>
            </w:r>
          </w:p>
        </w:tc>
        <w:tc>
          <w:tcPr>
            <w:tcW w:w="1350" w:type="dxa"/>
          </w:tcPr>
          <w:p w:rsidRPr="00F71B2E" w:rsidR="004A39BB" w:rsidP="005F252D" w:rsidRDefault="004A39BB" w14:paraId="6BCB340B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6D9886F9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DB2148" w:rsidTr="001F6157" w14:paraId="1A84FB8C" w14:textId="77777777">
        <w:trPr>
          <w:trHeight w:val="432"/>
        </w:trPr>
        <w:tc>
          <w:tcPr>
            <w:tcW w:w="7735" w:type="dxa"/>
          </w:tcPr>
          <w:p w:rsidRPr="00F71B2E" w:rsidR="00DB2148" w:rsidP="00DB2148" w:rsidRDefault="00DB2148" w14:paraId="6B43379A" w14:textId="38882A47">
            <w:pPr>
              <w:pStyle w:val="Default"/>
              <w:rPr>
                <w:rFonts w:ascii="Calibri" w:hAnsi="Calibri" w:cs="Calibri"/>
                <w:sz w:val="21"/>
                <w:szCs w:val="21"/>
                <w:highlight w:val="green"/>
              </w:rPr>
            </w:pPr>
            <w:r w:rsidRPr="00F71B2E">
              <w:rPr>
                <w:rFonts w:ascii="Calibri" w:hAnsi="Calibri" w:cs="Calibri"/>
                <w:sz w:val="21"/>
                <w:szCs w:val="21"/>
                <w:highlight w:val="green"/>
              </w:rPr>
              <w:t xml:space="preserve">MATH 5779 Math Clinic or MATH 6330 Workshop in Statistical Consulting </w:t>
            </w:r>
          </w:p>
        </w:tc>
        <w:tc>
          <w:tcPr>
            <w:tcW w:w="1350" w:type="dxa"/>
          </w:tcPr>
          <w:p w:rsidRPr="00F71B2E" w:rsidR="00DB2148" w:rsidP="005F252D" w:rsidRDefault="00DB2148" w14:paraId="0CB90436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DB2148" w:rsidP="005F252D" w:rsidRDefault="00DB2148" w14:paraId="30E3496F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14DA6D73" w14:textId="77777777">
        <w:trPr>
          <w:trHeight w:val="432"/>
        </w:trPr>
        <w:tc>
          <w:tcPr>
            <w:tcW w:w="7735" w:type="dxa"/>
          </w:tcPr>
          <w:p w:rsidRPr="00F71B2E" w:rsidR="00C21081" w:rsidP="00C21081" w:rsidRDefault="00C21081" w14:paraId="2F245670" w14:textId="77777777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At least three courses from: </w:t>
            </w:r>
          </w:p>
          <w:p w:rsidRPr="00F71B2E" w:rsidR="00C21081" w:rsidP="00C21081" w:rsidRDefault="00C21081" w14:paraId="2014D238" w14:textId="6EBD5D0B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5135 Functions of a Complex Variable </w:t>
            </w:r>
          </w:p>
          <w:p w:rsidRPr="00F71B2E" w:rsidR="00C21081" w:rsidP="00C21081" w:rsidRDefault="00C21081" w14:paraId="59D1656A" w14:textId="71A75199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5310 Probability </w:t>
            </w:r>
          </w:p>
          <w:p w:rsidRPr="00F71B2E" w:rsidR="00C21081" w:rsidP="00C21081" w:rsidRDefault="00C21081" w14:paraId="512C80C1" w14:textId="3AF25C49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5320 Introduction to Mathematical Statistics </w:t>
            </w:r>
          </w:p>
          <w:p w:rsidRPr="00F71B2E" w:rsidR="00C21081" w:rsidP="00C21081" w:rsidRDefault="00C21081" w14:paraId="33543F82" w14:textId="7ECB202D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5350 Mathematical Theory of Interest </w:t>
            </w:r>
          </w:p>
          <w:p w:rsidRPr="00F71B2E" w:rsidR="00C21081" w:rsidP="00C21081" w:rsidRDefault="00C21081" w14:paraId="42153E6F" w14:textId="519E5F60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5351 Actuarial Models </w:t>
            </w:r>
          </w:p>
          <w:p w:rsidRPr="00F71B2E" w:rsidR="00C21081" w:rsidP="00C21081" w:rsidRDefault="00C21081" w14:paraId="44090ADB" w14:textId="43BDB79F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5410 Modern Cryptography </w:t>
            </w:r>
          </w:p>
          <w:p w:rsidRPr="00F71B2E" w:rsidR="00C21081" w:rsidP="00C21081" w:rsidRDefault="00C21081" w14:paraId="29F247EE" w14:textId="603A2F1E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5432 Computational Graph Theory </w:t>
            </w:r>
          </w:p>
          <w:p w:rsidRPr="00F71B2E" w:rsidR="00C21081" w:rsidP="00C21081" w:rsidRDefault="00C21081" w14:paraId="4EBE3D2B" w14:textId="332E825E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5446 Automata Theory </w:t>
            </w:r>
          </w:p>
          <w:p w:rsidRPr="00F71B2E" w:rsidR="00C21081" w:rsidP="00C21081" w:rsidRDefault="00C21081" w14:paraId="733D6DF0" w14:textId="1A4C1C47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5490 Network Flows </w:t>
            </w:r>
          </w:p>
          <w:p w:rsidRPr="00F71B2E" w:rsidR="00C21081" w:rsidP="00C21081" w:rsidRDefault="00C21081" w14:paraId="16AF8FCB" w14:textId="74E5983F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5593 Linear Programming </w:t>
            </w:r>
          </w:p>
          <w:p w:rsidRPr="00F71B2E" w:rsidR="00C21081" w:rsidP="00C21081" w:rsidRDefault="00C21081" w14:paraId="682C1F1B" w14:textId="270E9B87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MATH 5610 Computational Biology </w:t>
            </w:r>
          </w:p>
          <w:p w:rsidRPr="00F71B2E" w:rsidR="00C21081" w:rsidP="00C21081" w:rsidRDefault="00C21081" w14:paraId="7FB25022" w14:textId="76716095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Any MATH course at the 6000 level or above </w:t>
            </w:r>
          </w:p>
          <w:p w:rsidRPr="00F71B2E" w:rsidR="004A39BB" w:rsidP="002A14EE" w:rsidRDefault="00C21081" w14:paraId="15D9ECB2" w14:textId="66C34646">
            <w:pPr>
              <w:pStyle w:val="Default"/>
              <w:numPr>
                <w:ilvl w:val="0"/>
                <w:numId w:val="20"/>
              </w:numPr>
              <w:ind w:left="428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 xml:space="preserve">Note that MATH 6131 (Real Analysis) can be used to satisfy both the analysis core requirement and </w:t>
            </w:r>
            <w:proofErr w:type="gramStart"/>
            <w:r w:rsidRPr="00F71B2E">
              <w:rPr>
                <w:rFonts w:ascii="Calibri" w:hAnsi="Calibri" w:cs="Calibri"/>
                <w:sz w:val="21"/>
                <w:szCs w:val="21"/>
              </w:rPr>
              <w:t>may also</w:t>
            </w:r>
            <w:proofErr w:type="gramEnd"/>
            <w:r w:rsidRPr="00F71B2E">
              <w:rPr>
                <w:rFonts w:ascii="Calibri" w:hAnsi="Calibri" w:cs="Calibri"/>
                <w:sz w:val="21"/>
                <w:szCs w:val="21"/>
              </w:rPr>
              <w:t xml:space="preserve"> count as one of the three courses satisfying this requirement. </w:t>
            </w:r>
          </w:p>
        </w:tc>
        <w:tc>
          <w:tcPr>
            <w:tcW w:w="1350" w:type="dxa"/>
          </w:tcPr>
          <w:p w:rsidRPr="00F71B2E" w:rsidR="004A39BB" w:rsidP="005F252D" w:rsidRDefault="004A39BB" w14:paraId="645A2DBF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7299E45B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1F6157" w:rsidTr="001F6157" w14:paraId="6AD24114" w14:textId="77777777">
        <w:trPr>
          <w:trHeight w:val="432"/>
        </w:trPr>
        <w:tc>
          <w:tcPr>
            <w:tcW w:w="7735" w:type="dxa"/>
          </w:tcPr>
          <w:p w:rsidRPr="00F71B2E" w:rsidR="001F6157" w:rsidP="00EB05E9" w:rsidRDefault="001F6157" w14:paraId="0F031C9A" w14:textId="4599CBF0">
            <w:pPr>
              <w:pStyle w:val="Default"/>
              <w:rPr>
                <w:rFonts w:ascii="Calibri" w:hAnsi="Calibri" w:cs="Calibri"/>
                <w:sz w:val="21"/>
                <w:szCs w:val="21"/>
                <w:highlight w:val="green"/>
              </w:rPr>
            </w:pPr>
            <w:r w:rsidRPr="00F71B2E">
              <w:rPr>
                <w:rFonts w:ascii="Calibri" w:hAnsi="Calibri" w:cs="Calibri"/>
                <w:sz w:val="21"/>
                <w:szCs w:val="21"/>
                <w:highlight w:val="green"/>
              </w:rPr>
              <w:t>9</w:t>
            </w:r>
            <w:r w:rsidRPr="00F71B2E">
              <w:rPr>
                <w:rFonts w:ascii="Calibri" w:hAnsi="Calibri" w:cs="Calibri"/>
                <w:sz w:val="21"/>
                <w:szCs w:val="21"/>
                <w:highlight w:val="green"/>
              </w:rPr>
              <w:t xml:space="preserve"> hours of MATH courses numbered 5000 or above excluding MATH 5000-5010, MATH 5012-5015, MATH 5017, MATH 5198, MATH 5250 and MATH 5830. </w:t>
            </w:r>
          </w:p>
        </w:tc>
        <w:tc>
          <w:tcPr>
            <w:tcW w:w="1350" w:type="dxa"/>
          </w:tcPr>
          <w:p w:rsidRPr="00F71B2E" w:rsidR="001F6157" w:rsidP="00EB05E9" w:rsidRDefault="001F6157" w14:paraId="056CFB5E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1F6157" w:rsidP="00EB05E9" w:rsidRDefault="001F6157" w14:paraId="40F3FA33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Pr="00F71B2E" w:rsidR="004A39BB" w:rsidTr="001F6157" w14:paraId="7A3D6C0E" w14:textId="77777777">
        <w:trPr>
          <w:trHeight w:val="432"/>
        </w:trPr>
        <w:tc>
          <w:tcPr>
            <w:tcW w:w="7735" w:type="dxa"/>
          </w:tcPr>
          <w:p w:rsidRPr="00F71B2E" w:rsidR="004A39BB" w:rsidP="00DB2148" w:rsidRDefault="001F6157" w14:paraId="1AA587F5" w14:textId="684A1ACD">
            <w:pPr>
              <w:pStyle w:val="Default"/>
              <w:rPr>
                <w:rFonts w:ascii="Calibri" w:hAnsi="Calibri" w:cs="Calibri"/>
                <w:sz w:val="21"/>
                <w:szCs w:val="21"/>
              </w:rPr>
            </w:pPr>
            <w:r w:rsidRPr="00F71B2E">
              <w:rPr>
                <w:rFonts w:ascii="Calibri" w:hAnsi="Calibri" w:cs="Calibri"/>
                <w:sz w:val="21"/>
                <w:szCs w:val="21"/>
              </w:rPr>
              <w:t>3</w:t>
            </w:r>
            <w:r w:rsidRPr="00F71B2E" w:rsidR="00C21081">
              <w:rPr>
                <w:rFonts w:ascii="Calibri" w:hAnsi="Calibri" w:cs="Calibri"/>
                <w:sz w:val="21"/>
                <w:szCs w:val="21"/>
              </w:rPr>
              <w:t xml:space="preserve"> hours of MATH courses numbered 5000 or above excluding MATH 5000-5010, MATH 5012-5015, MATH 5017, MATH 5198, MATH 5250 and MATH 5830. </w:t>
            </w:r>
          </w:p>
        </w:tc>
        <w:tc>
          <w:tcPr>
            <w:tcW w:w="1350" w:type="dxa"/>
          </w:tcPr>
          <w:p w:rsidRPr="00F71B2E" w:rsidR="004A39BB" w:rsidP="005F252D" w:rsidRDefault="004A39BB" w14:paraId="5B5D77CD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</w:tcPr>
          <w:p w:rsidRPr="00F71B2E" w:rsidR="004A39BB" w:rsidP="005F252D" w:rsidRDefault="004A39BB" w14:paraId="2BC9DD59" w14:textId="77777777">
            <w:pPr>
              <w:spacing w:after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Pr="00F71B2E" w:rsidR="001F6157" w:rsidP="001F6157" w:rsidRDefault="001F6157" w14:paraId="089C12F4" w14:textId="77777777">
      <w:pPr>
        <w:spacing w:after="0"/>
        <w:rPr>
          <w:rFonts w:ascii="Calibri" w:hAnsi="Calibri" w:cs="Calibri"/>
          <w:color w:val="000000"/>
          <w:sz w:val="21"/>
          <w:szCs w:val="21"/>
        </w:rPr>
        <w:sectPr w:rsidRPr="00F71B2E" w:rsidR="001F6157" w:rsidSect="00F71B2E">
          <w:headerReference w:type="default" r:id="rId8"/>
          <w:footerReference w:type="default" r:id="rId9"/>
          <w:footerReference w:type="first" r:id="rId10"/>
          <w:pgSz w:w="12240" w:h="15840" w:orient="portrait"/>
          <w:pgMar w:top="1080" w:right="1080" w:bottom="1080" w:left="1080" w:header="720" w:footer="432" w:gutter="0"/>
          <w:pgNumType w:start="1"/>
          <w:cols w:space="720"/>
          <w:titlePg/>
          <w:docGrid w:linePitch="360"/>
          <w:headerReference w:type="first" r:id="R9f6bfc07dc6e4f4b"/>
        </w:sectPr>
      </w:pPr>
      <w:r w:rsidRPr="00F71B2E">
        <w:rPr>
          <w:rFonts w:ascii="Calibri" w:hAnsi="Calibri" w:cs="Calibri"/>
          <w:color w:val="000000"/>
          <w:sz w:val="21"/>
          <w:szCs w:val="21"/>
          <w:highlight w:val="yellow"/>
        </w:rPr>
        <w:t xml:space="preserve">Courses for the BS alone </w:t>
      </w:r>
      <w:proofErr w:type="gramStart"/>
      <w:r w:rsidRPr="00F71B2E">
        <w:rPr>
          <w:rFonts w:ascii="Calibri" w:hAnsi="Calibri" w:cs="Calibri"/>
          <w:color w:val="000000"/>
          <w:sz w:val="21"/>
          <w:szCs w:val="21"/>
          <w:highlight w:val="yellow"/>
        </w:rPr>
        <w:t>are highlighted</w:t>
      </w:r>
      <w:proofErr w:type="gramEnd"/>
      <w:r w:rsidRPr="00F71B2E">
        <w:rPr>
          <w:rFonts w:ascii="Calibri" w:hAnsi="Calibri" w:cs="Calibri"/>
          <w:color w:val="000000"/>
          <w:sz w:val="21"/>
          <w:szCs w:val="21"/>
          <w:highlight w:val="yellow"/>
        </w:rPr>
        <w:t xml:space="preserve"> in yellow</w:t>
      </w:r>
      <w:r w:rsidRPr="00F71B2E">
        <w:rPr>
          <w:rFonts w:ascii="Calibri" w:hAnsi="Calibri" w:cs="Calibri"/>
          <w:color w:val="000000"/>
          <w:sz w:val="21"/>
          <w:szCs w:val="21"/>
        </w:rPr>
        <w:t xml:space="preserve">. </w:t>
      </w:r>
      <w:r w:rsidRPr="00F71B2E">
        <w:rPr>
          <w:rFonts w:ascii="Calibri" w:hAnsi="Calibri" w:cs="Calibri"/>
          <w:color w:val="000000"/>
          <w:sz w:val="21"/>
          <w:szCs w:val="21"/>
          <w:highlight w:val="green"/>
        </w:rPr>
        <w:t xml:space="preserve">Courses applying to both the BS and MS </w:t>
      </w:r>
      <w:proofErr w:type="gramStart"/>
      <w:r w:rsidRPr="00F71B2E">
        <w:rPr>
          <w:rFonts w:ascii="Calibri" w:hAnsi="Calibri" w:cs="Calibri"/>
          <w:color w:val="000000"/>
          <w:sz w:val="21"/>
          <w:szCs w:val="21"/>
          <w:highlight w:val="green"/>
        </w:rPr>
        <w:t>are highlighted</w:t>
      </w:r>
      <w:proofErr w:type="gramEnd"/>
      <w:r w:rsidRPr="00F71B2E">
        <w:rPr>
          <w:rFonts w:ascii="Calibri" w:hAnsi="Calibri" w:cs="Calibri"/>
          <w:color w:val="000000"/>
          <w:sz w:val="21"/>
          <w:szCs w:val="21"/>
          <w:highlight w:val="green"/>
        </w:rPr>
        <w:t xml:space="preserve"> in green</w:t>
      </w:r>
      <w:r w:rsidRPr="00F71B2E">
        <w:rPr>
          <w:rFonts w:ascii="Calibri" w:hAnsi="Calibri" w:cs="Calibri"/>
          <w:color w:val="000000"/>
          <w:sz w:val="21"/>
          <w:szCs w:val="21"/>
        </w:rPr>
        <w:t>. Remaining courses are requirements for the MS alone.</w:t>
      </w:r>
    </w:p>
    <w:p w:rsidRPr="00F71B2E" w:rsidR="00100540" w:rsidP="00100540" w:rsidRDefault="004A39BB" w14:paraId="42BB5F23" w14:textId="1C2990D4">
      <w:pPr>
        <w:spacing w:after="0"/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lastRenderedPageBreak/>
        <w:t>Additional notes for obtaining the B.S. in Mathematics:</w:t>
      </w:r>
    </w:p>
    <w:p w:rsidRPr="00F71B2E" w:rsidR="001F5770" w:rsidP="001F5770" w:rsidRDefault="001F5770" w14:paraId="06D6A22E" w14:textId="77777777">
      <w:pPr>
        <w:numPr>
          <w:ilvl w:val="0"/>
          <w:numId w:val="24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A C- or better </w:t>
      </w:r>
      <w:proofErr w:type="gramStart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is needed</w:t>
      </w:r>
      <w:proofErr w:type="gramEnd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 in each class towards your major and your grade point average must be at least 2.25 in these MATH classes.</w:t>
      </w:r>
    </w:p>
    <w:p w:rsidRPr="00F71B2E" w:rsidR="001F5770" w:rsidP="001F5770" w:rsidRDefault="001F5770" w14:paraId="73186ED0" w14:textId="77777777">
      <w:pPr>
        <w:numPr>
          <w:ilvl w:val="0"/>
          <w:numId w:val="24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The semester your graduate, you must:</w:t>
      </w:r>
    </w:p>
    <w:p w:rsidRPr="00F71B2E" w:rsidR="001F5770" w:rsidP="001F5770" w:rsidRDefault="001F5770" w14:paraId="0B6012EF" w14:textId="77777777">
      <w:pPr>
        <w:numPr>
          <w:ilvl w:val="1"/>
          <w:numId w:val="25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Complete the MFAT Exam and participate in an exit interview. These requirements </w:t>
      </w:r>
      <w:proofErr w:type="gramStart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will be scheduled</w:t>
      </w:r>
      <w:proofErr w:type="gramEnd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 through the department Administrative Assistant (303-315-1702).</w:t>
      </w:r>
    </w:p>
    <w:p w:rsidRPr="00F71B2E" w:rsidR="001F5770" w:rsidP="001F5770" w:rsidRDefault="001F5770" w14:paraId="7FC3078E" w14:textId="77777777">
      <w:pPr>
        <w:numPr>
          <w:ilvl w:val="1"/>
          <w:numId w:val="25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Complete a senior survey.</w:t>
      </w:r>
    </w:p>
    <w:p w:rsidRPr="00F71B2E" w:rsidR="001F5770" w:rsidP="001F5770" w:rsidRDefault="001F5770" w14:paraId="7805BD48" w14:textId="77777777">
      <w:pPr>
        <w:numPr>
          <w:ilvl w:val="0"/>
          <w:numId w:val="24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You must satisfy the requirements of the College of Liberal Arts and Sciences (CLAS). Contact the CLAS advising office (303-315-7100) for details.</w:t>
      </w:r>
    </w:p>
    <w:p w:rsidRPr="00F71B2E" w:rsidR="001F5770" w:rsidP="001F5770" w:rsidRDefault="001F5770" w14:paraId="0F3B662D" w14:textId="77777777">
      <w:pPr>
        <w:numPr>
          <w:ilvl w:val="0"/>
          <w:numId w:val="24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proofErr w:type="gramStart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There are a several residency credits that</w:t>
      </w:r>
      <w:proofErr w:type="gramEnd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 must be satisfied to graduate as a Mathematics major at CU Denver. Graduating students must:</w:t>
      </w:r>
    </w:p>
    <w:p w:rsidRPr="00F71B2E" w:rsidR="001F5770" w:rsidP="001F5770" w:rsidRDefault="001F5770" w14:paraId="74CB78ED" w14:textId="77777777">
      <w:pPr>
        <w:numPr>
          <w:ilvl w:val="0"/>
          <w:numId w:val="26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Take at least 15 upper division (3000 or above) MATH credits (5 classes) at CU Denver.</w:t>
      </w:r>
    </w:p>
    <w:p w:rsidRPr="00F71B2E" w:rsidR="001F5770" w:rsidP="001F5770" w:rsidRDefault="001F5770" w14:paraId="3CEB1F39" w14:textId="77777777">
      <w:pPr>
        <w:numPr>
          <w:ilvl w:val="0"/>
          <w:numId w:val="26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Take a minimum of 30 hour of resident credit (letter grades received at CU Denver).</w:t>
      </w:r>
    </w:p>
    <w:p w:rsidRPr="00F71B2E" w:rsidR="001F5770" w:rsidP="001F5770" w:rsidRDefault="001F5770" w14:paraId="2319A2C1" w14:textId="77777777">
      <w:pPr>
        <w:numPr>
          <w:ilvl w:val="0"/>
          <w:numId w:val="26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proofErr w:type="gramStart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21</w:t>
      </w:r>
      <w:proofErr w:type="gramEnd"/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 out of the last 30 hours must be taken in CU Denver CLAS courses.</w:t>
      </w:r>
    </w:p>
    <w:p w:rsidRPr="00F71B2E" w:rsidR="001F5770" w:rsidP="001F5770" w:rsidRDefault="001F5770" w14:paraId="29857FCF" w14:textId="77777777">
      <w:pPr>
        <w:spacing w:after="0"/>
        <w:ind w:firstLine="72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 xml:space="preserve">For the most current CLAS residency requirements, please visit </w:t>
      </w:r>
      <w:hyperlink w:history="1" r:id="rId11">
        <w:r w:rsidRPr="00F71B2E">
          <w:rPr>
            <w:rStyle w:val="Hyperlink"/>
            <w:rFonts w:ascii="Calibri" w:hAnsi="Calibri" w:eastAsia="Arial,Calibri" w:cs="Calibri"/>
            <w:bCs/>
            <w:sz w:val="21"/>
            <w:szCs w:val="21"/>
          </w:rPr>
          <w:t>https://clas.ucdenver.edu/advising/</w:t>
        </w:r>
      </w:hyperlink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.</w:t>
      </w:r>
    </w:p>
    <w:p w:rsidRPr="00F71B2E" w:rsidR="001F5770" w:rsidP="001F5770" w:rsidRDefault="001F5770" w14:paraId="0184FCCC" w14:textId="77777777">
      <w:pPr>
        <w:numPr>
          <w:ilvl w:val="0"/>
          <w:numId w:val="24"/>
        </w:numPr>
        <w:spacing w:after="0"/>
        <w:rPr>
          <w:rFonts w:ascii="Calibri" w:hAnsi="Calibri" w:eastAsia="Arial,Calibri" w:cs="Calibri"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Cs/>
          <w:color w:val="000000" w:themeColor="text1"/>
          <w:sz w:val="21"/>
          <w:szCs w:val="21"/>
        </w:rPr>
        <w:t>Students with at least a 3.5 upper-division major grade point average and at least 3.2 overall grade point average may qualify for honors and should contact a math advisor for more details.</w:t>
      </w:r>
    </w:p>
    <w:p w:rsidRPr="00F71B2E" w:rsidR="004A39BB" w:rsidP="004A39BB" w:rsidRDefault="004A39BB" w14:paraId="1ED36515" w14:textId="77777777">
      <w:pPr>
        <w:spacing w:after="0"/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</w:pPr>
    </w:p>
    <w:p w:rsidRPr="00F71B2E" w:rsidR="004A39BB" w:rsidP="004A39BB" w:rsidRDefault="004A39BB" w14:paraId="2ED9932C" w14:textId="040CED42">
      <w:pPr>
        <w:spacing w:after="0"/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Additionally,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students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must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satisfy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the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following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 xml:space="preserve">requirements to obtain the M.S. in </w:t>
      </w:r>
      <w:r w:rsidRPr="00F71B2E" w:rsidR="0070728B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Applied Mathematics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>:</w:t>
      </w:r>
    </w:p>
    <w:p w:rsidRPr="00F71B2E" w:rsidR="00667384" w:rsidP="00CD4914" w:rsidRDefault="0070728B" w14:paraId="480523B3" w14:textId="0E1B3F34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A</w:t>
      </w:r>
      <w:r w:rsidRPr="00F71B2E" w:rsidR="00667384">
        <w:rPr>
          <w:rStyle w:val="normaltextrun"/>
          <w:rFonts w:ascii="Calibri" w:hAnsi="Calibri" w:cs="Calibri"/>
          <w:color w:val="000000"/>
          <w:sz w:val="21"/>
          <w:szCs w:val="21"/>
        </w:rPr>
        <w:t>t least 30 semester hours</w:t>
      </w:r>
      <w:r w:rsidRPr="00F71B2E" w:rsidR="00667384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667384" w:rsidP="00CD4914" w:rsidRDefault="00667384" w14:paraId="08375303" w14:textId="77777777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At least 24 hours must be in mathematics and statistics, numbered 5000 or above</w:t>
      </w:r>
      <w:r w:rsidRPr="00F71B2E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667384" w:rsidP="00CD4914" w:rsidRDefault="00667384" w14:paraId="4D784A6B" w14:textId="77777777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At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most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six hours may be in courses outside the Department of Mathematical &amp; Statistical Sciences at the 4000 level or above, if approved by the student's academic advisor and by the Graduate Committee. </w:t>
      </w:r>
      <w:r w:rsidRPr="00F71B2E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667384" w:rsidP="00CD4914" w:rsidRDefault="00667384" w14:paraId="1ACBCAC8" w14:textId="77777777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The overall grade point average must be 3.0 or higher. Grades below a B- are not accepted (but they do contribute to the overall GPA). </w:t>
      </w:r>
      <w:r w:rsidRPr="00F71B2E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667384" w:rsidP="00CD4914" w:rsidRDefault="00667384" w14:paraId="172F2151" w14:textId="77777777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A maximum of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9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credit hours of coursework may be transferred into the M.S. program. Only courses completed with a grade of B- or better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may be considered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for transfer credit. Credit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cannot be transferred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until the student has established a satisfactory record of at least six graduate credits in mathematics or statistics at CU Denver with a minimum GPA of 3.0.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All transfer courses must be approved by the Graduate Program Director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. Courses taken while registered as a nondegree student </w:t>
      </w:r>
      <w:proofErr w:type="gramStart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are considered</w:t>
      </w:r>
      <w:proofErr w:type="gramEnd"/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 xml:space="preserve"> transfer courses. </w:t>
      </w:r>
      <w:r w:rsidRPr="00F71B2E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667384" w:rsidP="00CD4914" w:rsidRDefault="00667384" w14:paraId="061DDEEB" w14:textId="77777777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1"/>
          <w:szCs w:val="21"/>
        </w:rPr>
      </w:pP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The following courses will </w:t>
      </w:r>
      <w:r w:rsidRPr="00F71B2E">
        <w:rPr>
          <w:rStyle w:val="normaltextrun"/>
          <w:rFonts w:ascii="Calibri" w:hAnsi="Calibri" w:cs="Calibri"/>
          <w:b/>
          <w:bCs/>
          <w:color w:val="000000"/>
          <w:sz w:val="21"/>
          <w:szCs w:val="21"/>
        </w:rPr>
        <w:t>not</w:t>
      </w:r>
      <w:r w:rsidRPr="00F71B2E">
        <w:rPr>
          <w:rStyle w:val="normaltextrun"/>
          <w:rFonts w:ascii="Calibri" w:hAnsi="Calibri" w:cs="Calibri"/>
          <w:color w:val="000000"/>
          <w:sz w:val="21"/>
          <w:szCs w:val="21"/>
        </w:rPr>
        <w:t> count toward a graduate degree in applied mathematics: MATH 5000-5010, MATH 5012-5015, MATH 5017, MATH 5198, MATH 5250 and MATH 5830. </w:t>
      </w:r>
      <w:r w:rsidRPr="00F71B2E">
        <w:rPr>
          <w:rStyle w:val="eop"/>
          <w:rFonts w:ascii="Calibri" w:hAnsi="Calibri" w:cs="Calibri" w:eastAsiaTheme="minorEastAsia"/>
          <w:sz w:val="21"/>
          <w:szCs w:val="21"/>
        </w:rPr>
        <w:t> </w:t>
      </w:r>
    </w:p>
    <w:p w:rsidRPr="00F71B2E" w:rsidR="004A39BB" w:rsidP="00667384" w:rsidRDefault="004A39BB" w14:paraId="76B5E7F9" w14:textId="273E181F">
      <w:pPr>
        <w:pStyle w:val="NormalWeb"/>
        <w:spacing w:beforeLines="0" w:after="0" w:afterLines="0"/>
        <w:rPr>
          <w:rFonts w:ascii="Calibri" w:hAnsi="Calibri" w:eastAsia="Arial" w:cs="Calibri"/>
          <w:color w:val="000000" w:themeColor="text1"/>
          <w:sz w:val="21"/>
          <w:szCs w:val="21"/>
        </w:rPr>
      </w:pPr>
    </w:p>
    <w:p w:rsidRPr="00F71B2E" w:rsidR="004A39BB" w:rsidP="004A39BB" w:rsidRDefault="004A39BB" w14:paraId="4E798AD4" w14:textId="77777777">
      <w:pPr>
        <w:widowControl w:val="0"/>
        <w:autoSpaceDE w:val="0"/>
        <w:autoSpaceDN w:val="0"/>
        <w:adjustRightInd w:val="0"/>
        <w:spacing w:before="2" w:after="0" w:line="0" w:lineRule="atLeast"/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</w:pP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Additional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 </w:t>
      </w:r>
      <w:r w:rsidRPr="00F71B2E">
        <w:rPr>
          <w:rFonts w:ascii="Calibri" w:hAnsi="Calibri" w:eastAsia="Arial,Calibri" w:cs="Calibri"/>
          <w:b/>
          <w:bCs/>
          <w:color w:val="000000" w:themeColor="text1"/>
          <w:sz w:val="21"/>
          <w:szCs w:val="21"/>
        </w:rPr>
        <w:t>Notes</w:t>
      </w:r>
      <w:r w:rsidRPr="00F71B2E">
        <w:rPr>
          <w:rFonts w:ascii="Calibri" w:hAnsi="Calibri" w:eastAsia="Arial" w:cs="Calibri"/>
          <w:b/>
          <w:bCs/>
          <w:color w:val="000000" w:themeColor="text1"/>
          <w:sz w:val="21"/>
          <w:szCs w:val="21"/>
        </w:rPr>
        <w:t xml:space="preserve">:  </w:t>
      </w:r>
    </w:p>
    <w:p w:rsidRPr="00F71B2E" w:rsidR="00667384" w:rsidP="00667384" w:rsidRDefault="00667384" w14:paraId="21C0F52B" w14:textId="77777777">
      <w:pPr>
        <w:pStyle w:val="Default"/>
        <w:rPr>
          <w:rFonts w:ascii="Calibri" w:hAnsi="Calibri" w:cs="Calibri"/>
          <w:sz w:val="21"/>
          <w:szCs w:val="21"/>
        </w:rPr>
      </w:pPr>
    </w:p>
    <w:p w:rsidRPr="00F71B2E" w:rsidR="00667384" w:rsidP="00CD4914" w:rsidRDefault="00667384" w14:paraId="0E146302" w14:textId="7544F253">
      <w:pPr>
        <w:pStyle w:val="Default"/>
        <w:numPr>
          <w:ilvl w:val="0"/>
          <w:numId w:val="23"/>
        </w:numPr>
        <w:tabs>
          <w:tab w:val="clear" w:pos="720"/>
        </w:tabs>
        <w:spacing w:after="29"/>
        <w:ind w:left="360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 xml:space="preserve">Students </w:t>
      </w:r>
      <w:proofErr w:type="gramStart"/>
      <w:r w:rsidRPr="00F71B2E">
        <w:rPr>
          <w:rFonts w:ascii="Calibri" w:hAnsi="Calibri" w:cs="Calibri"/>
          <w:sz w:val="21"/>
          <w:szCs w:val="21"/>
        </w:rPr>
        <w:t>will be advised</w:t>
      </w:r>
      <w:proofErr w:type="gramEnd"/>
      <w:r w:rsidRPr="00F71B2E">
        <w:rPr>
          <w:rFonts w:ascii="Calibri" w:hAnsi="Calibri" w:cs="Calibri"/>
          <w:sz w:val="21"/>
          <w:szCs w:val="21"/>
        </w:rPr>
        <w:t xml:space="preserve"> to take Introduction to Real Analysis II (MATH 4320) as an elective for the B.S. </w:t>
      </w:r>
    </w:p>
    <w:p w:rsidRPr="00F71B2E" w:rsidR="00667384" w:rsidP="00CD4914" w:rsidRDefault="00667384" w14:paraId="3F2704FE" w14:textId="135B6F70">
      <w:pPr>
        <w:pStyle w:val="Default"/>
        <w:numPr>
          <w:ilvl w:val="0"/>
          <w:numId w:val="23"/>
        </w:numPr>
        <w:tabs>
          <w:tab w:val="clear" w:pos="720"/>
        </w:tabs>
        <w:ind w:left="360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 xml:space="preserve">Students must complete either the requirements for the M.S. degree without concentration area or specific coursework requirements in one of the following areas: Applied Probability, Applied Statistics, Discrete Mathematics, Mathematics of Engineering and Science, Numerical Analysis, or Operations Research. </w:t>
      </w:r>
    </w:p>
    <w:p w:rsidRPr="00F71B2E" w:rsidR="0041593D" w:rsidP="00300208" w:rsidRDefault="0041593D" w14:paraId="330FE571" w14:textId="77777777">
      <w:pPr>
        <w:pStyle w:val="BodyText"/>
        <w:rPr>
          <w:sz w:val="21"/>
          <w:szCs w:val="21"/>
        </w:rPr>
      </w:pPr>
    </w:p>
    <w:p w:rsidRPr="00F71B2E" w:rsidR="00641934" w:rsidRDefault="00641934" w14:paraId="03E1F519" w14:textId="77777777">
      <w:pPr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br w:type="page"/>
      </w:r>
    </w:p>
    <w:p w:rsidRPr="00F71B2E" w:rsidR="0044656C" w:rsidP="00BD3C0B" w:rsidRDefault="0044656C" w14:paraId="0E8479C8" w14:textId="77777777">
      <w:pPr>
        <w:spacing w:after="0" w:line="240" w:lineRule="auto"/>
        <w:rPr>
          <w:rFonts w:ascii="Calibri" w:hAnsi="Calibri" w:eastAsia="Arial" w:cs="Calibri"/>
          <w:b/>
          <w:sz w:val="21"/>
          <w:szCs w:val="21"/>
        </w:rPr>
        <w:sectPr w:rsidRPr="00F71B2E" w:rsidR="0044656C" w:rsidSect="004A39BB">
          <w:footerReference w:type="default" r:id="rId12"/>
          <w:footerReference w:type="first" r:id="rId13"/>
          <w:pgSz w:w="12240" w:h="15840" w:orient="portrait"/>
          <w:pgMar w:top="1080" w:right="1080" w:bottom="1080" w:left="1080" w:header="720" w:footer="432" w:gutter="0"/>
          <w:pgNumType w:start="0"/>
          <w:cols w:space="720"/>
          <w:titlePg/>
          <w:docGrid w:linePitch="360"/>
          <w:headerReference w:type="first" r:id="R994db5c9f0ba40c8"/>
        </w:sectPr>
      </w:pPr>
    </w:p>
    <w:p w:rsidRPr="00F71B2E" w:rsidR="00BD3C0B" w:rsidP="00BD3C0B" w:rsidRDefault="00BD3C0B" w14:paraId="0B409BE4" w14:textId="77777777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  <w:r w:rsidRPr="00F71B2E">
        <w:rPr>
          <w:rFonts w:ascii="Calibri" w:hAnsi="Calibri" w:eastAsia="Arial" w:cs="Calibri"/>
          <w:b/>
          <w:sz w:val="21"/>
          <w:szCs w:val="21"/>
        </w:rPr>
        <w:lastRenderedPageBreak/>
        <w:t>Example Plan of Study</w:t>
      </w:r>
    </w:p>
    <w:p w:rsidRPr="00F71B2E" w:rsidR="00BD3C0B" w:rsidP="00BD3C0B" w:rsidRDefault="00BD3C0B" w14:paraId="48A93013" w14:textId="72F2A7AB">
      <w:pPr>
        <w:spacing w:after="0" w:line="240" w:lineRule="auto"/>
        <w:rPr>
          <w:rFonts w:ascii="Calibri" w:hAnsi="Calibri" w:eastAsia="Arial" w:cs="Calibri"/>
          <w:b/>
          <w:sz w:val="21"/>
          <w:szCs w:val="21"/>
        </w:rPr>
      </w:pPr>
      <w:r w:rsidRPr="00F71B2E">
        <w:rPr>
          <w:rFonts w:ascii="Calibri" w:hAnsi="Calibri" w:eastAsia="Arial" w:cs="Calibri"/>
          <w:b/>
          <w:sz w:val="21"/>
          <w:szCs w:val="21"/>
        </w:rPr>
        <w:t xml:space="preserve">BS in Mathematics / MS in </w:t>
      </w:r>
      <w:r w:rsidRPr="00F71B2E" w:rsidR="0070728B">
        <w:rPr>
          <w:rFonts w:ascii="Calibri" w:hAnsi="Calibri" w:eastAsia="Arial" w:cs="Calibri"/>
          <w:b/>
          <w:sz w:val="21"/>
          <w:szCs w:val="21"/>
        </w:rPr>
        <w:t>Applied Mathematics</w:t>
      </w:r>
    </w:p>
    <w:p w:rsidRPr="00F71B2E" w:rsidR="00BD3C0B" w:rsidP="00BD3C0B" w:rsidRDefault="00BD3C0B" w14:paraId="1DA6363A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tbl>
      <w:tblPr>
        <w:tblStyle w:val="GridTable1Light-Accent11"/>
        <w:tblW w:w="14091" w:type="dxa"/>
        <w:tblInd w:w="-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843"/>
        <w:gridCol w:w="5184"/>
        <w:gridCol w:w="5184"/>
        <w:gridCol w:w="720"/>
        <w:gridCol w:w="720"/>
        <w:gridCol w:w="720"/>
        <w:gridCol w:w="720"/>
      </w:tblGrid>
      <w:tr w:rsidRPr="00F71B2E" w:rsidR="0044656C" w:rsidTr="0044656C" w14:paraId="71CB25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  <w:vAlign w:val="center"/>
          </w:tcPr>
          <w:p w:rsidRPr="00F71B2E" w:rsidR="00197C35" w:rsidP="0044656C" w:rsidRDefault="00197C35" w14:paraId="0C7B0313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YEAR</w:t>
            </w:r>
          </w:p>
        </w:tc>
        <w:tc>
          <w:tcPr>
            <w:tcW w:w="5184" w:type="dxa"/>
            <w:vAlign w:val="center"/>
          </w:tcPr>
          <w:p w:rsidRPr="00F71B2E" w:rsidR="00197C35" w:rsidP="0044656C" w:rsidRDefault="00197C35" w14:paraId="6631A5A0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FALL</w:t>
            </w:r>
          </w:p>
        </w:tc>
        <w:tc>
          <w:tcPr>
            <w:tcW w:w="5184" w:type="dxa"/>
            <w:vAlign w:val="center"/>
          </w:tcPr>
          <w:p w:rsidRPr="00F71B2E" w:rsidR="00197C35" w:rsidP="0044656C" w:rsidRDefault="00197C35" w14:paraId="19ABCE08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SPRING</w:t>
            </w:r>
          </w:p>
        </w:tc>
        <w:tc>
          <w:tcPr>
            <w:tcW w:w="720" w:type="dxa"/>
            <w:vAlign w:val="center"/>
          </w:tcPr>
          <w:p w:rsidRPr="00F71B2E" w:rsidR="00197C35" w:rsidP="0044656C" w:rsidRDefault="00082537" w14:paraId="6F0BD9C0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N1</w:t>
            </w:r>
          </w:p>
        </w:tc>
        <w:tc>
          <w:tcPr>
            <w:tcW w:w="720" w:type="dxa"/>
            <w:vAlign w:val="center"/>
          </w:tcPr>
          <w:p w:rsidRPr="00F71B2E" w:rsidR="00197C35" w:rsidP="0044656C" w:rsidRDefault="00082537" w14:paraId="34AD9A94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N2</w:t>
            </w:r>
          </w:p>
        </w:tc>
        <w:tc>
          <w:tcPr>
            <w:tcW w:w="720" w:type="dxa"/>
            <w:vAlign w:val="center"/>
          </w:tcPr>
          <w:p w:rsidRPr="00F71B2E" w:rsidR="00197C35" w:rsidP="0044656C" w:rsidRDefault="00082537" w14:paraId="030FF51D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N3</w:t>
            </w:r>
          </w:p>
        </w:tc>
        <w:tc>
          <w:tcPr>
            <w:tcW w:w="720" w:type="dxa"/>
            <w:vAlign w:val="center"/>
          </w:tcPr>
          <w:p w:rsidRPr="00F71B2E" w:rsidR="00197C35" w:rsidP="0044656C" w:rsidRDefault="00082537" w14:paraId="163B08BE" w14:textId="7777777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N4</w:t>
            </w:r>
          </w:p>
        </w:tc>
      </w:tr>
      <w:tr w:rsidRPr="00F71B2E" w:rsidR="0044656C" w:rsidTr="00FE0D08" w14:paraId="10DE7E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197C35" w:rsidP="0044656C" w:rsidRDefault="00197C35" w14:paraId="195C7E78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5184" w:type="dxa"/>
          </w:tcPr>
          <w:p w:rsidRPr="00F71B2E" w:rsidR="00197C35" w:rsidP="0044656C" w:rsidRDefault="00197C35" w14:paraId="0C6C717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MATH 1401: Calculus I</w:t>
            </w:r>
          </w:p>
          <w:p w:rsidRPr="00F71B2E" w:rsidR="00197C35" w:rsidP="0044656C" w:rsidRDefault="00197C35" w14:paraId="374A0B6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  <w:t>[4 undergraduate non major courses]</w:t>
            </w:r>
          </w:p>
        </w:tc>
        <w:tc>
          <w:tcPr>
            <w:tcW w:w="5184" w:type="dxa"/>
          </w:tcPr>
          <w:p w:rsidRPr="00F71B2E" w:rsidR="00197C35" w:rsidP="0044656C" w:rsidRDefault="00197C35" w14:paraId="2EA4E74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MATH 2411: Calculus II</w:t>
            </w:r>
          </w:p>
          <w:p w:rsidRPr="00F71B2E" w:rsidR="00197C35" w:rsidP="0044656C" w:rsidRDefault="00197C35" w14:paraId="07488B39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  <w:t xml:space="preserve"> [4 undergraduate non major courses]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0511BEAF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14CD032A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17FF0F98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2F05E993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</w:t>
            </w:r>
          </w:p>
        </w:tc>
      </w:tr>
      <w:tr w:rsidRPr="00F71B2E" w:rsidR="0044656C" w:rsidTr="00FE0D08" w14:paraId="19B113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197C35" w:rsidP="0044656C" w:rsidRDefault="00197C35" w14:paraId="42A5D7A5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5184" w:type="dxa"/>
          </w:tcPr>
          <w:p w:rsidRPr="00F71B2E" w:rsidR="00197C35" w:rsidP="0044656C" w:rsidRDefault="00197C35" w14:paraId="6F4EB4E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MATH 2421: Calculus III</w:t>
            </w:r>
          </w:p>
          <w:p w:rsidRPr="00F71B2E" w:rsidR="00197C35" w:rsidP="0044656C" w:rsidRDefault="00197C35" w14:paraId="397FB5B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MATH 3191: Applied Linear Algebra</w:t>
            </w:r>
          </w:p>
          <w:p w:rsidRPr="00F71B2E" w:rsidR="00197C35" w:rsidP="0044656C" w:rsidRDefault="00197C35" w14:paraId="736B5AF0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  <w:t>[3 undergraduate non major courses]</w:t>
            </w:r>
          </w:p>
        </w:tc>
        <w:tc>
          <w:tcPr>
            <w:tcW w:w="5184" w:type="dxa"/>
          </w:tcPr>
          <w:p w:rsidRPr="00F71B2E" w:rsidR="00197C35" w:rsidP="0044656C" w:rsidRDefault="00197C35" w14:paraId="788C962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 xml:space="preserve">MATH 3000: Introduction to Abstract Mathematics </w:t>
            </w:r>
          </w:p>
          <w:p w:rsidRPr="00F71B2E" w:rsidR="00197C35" w:rsidP="0044656C" w:rsidRDefault="00197C35" w14:paraId="44687463" w14:textId="77777777">
            <w:pPr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sz w:val="21"/>
                <w:szCs w:val="21"/>
              </w:rPr>
              <w:t>MATH 3382: Statistical Theory</w:t>
            </w:r>
          </w:p>
          <w:p w:rsidRPr="00F71B2E" w:rsidR="00197C35" w:rsidP="0044656C" w:rsidRDefault="00197C35" w14:paraId="7645D24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[3 undergraduate non major courses]</w:t>
            </w:r>
          </w:p>
          <w:p w:rsidRPr="00F71B2E" w:rsidR="00197C35" w:rsidP="0044656C" w:rsidRDefault="00197C35" w14:paraId="6FA1DA17" w14:textId="77777777">
            <w:p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2F38A9F4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2BDCCA63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504CFC26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347222E2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0</w:t>
            </w:r>
          </w:p>
        </w:tc>
      </w:tr>
      <w:tr w:rsidRPr="00F71B2E" w:rsidR="0044656C" w:rsidTr="00FE0D08" w14:paraId="3299C4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197C35" w:rsidP="0044656C" w:rsidRDefault="00197C35" w14:paraId="176A38BA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5184" w:type="dxa"/>
          </w:tcPr>
          <w:p w:rsidRPr="00F71B2E" w:rsidR="00197C35" w:rsidP="0044656C" w:rsidRDefault="00197C35" w14:paraId="610EFE87" w14:textId="42DD80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1 Undergrad MATH elective above 3000 excluding 3195, 3511, 3800, </w:t>
            </w:r>
            <w:r w:rsidRPr="00F71B2E" w:rsidR="002400EC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3999, and </w:t>
            </w: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4830</w:t>
            </w:r>
          </w:p>
          <w:p w:rsidRPr="00F71B2E" w:rsidR="00197C35" w:rsidP="0044656C" w:rsidRDefault="002400EC" w14:paraId="17475B69" w14:textId="26654B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SimSun" w:cs="Calibri"/>
                <w:sz w:val="21"/>
                <w:szCs w:val="21"/>
              </w:rPr>
              <w:t>MATH 1376: Programming for Data Science</w:t>
            </w:r>
          </w:p>
          <w:p w:rsidRPr="00F71B2E" w:rsidR="00197C35" w:rsidP="0044656C" w:rsidRDefault="00197C35" w14:paraId="278A80D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MATH 4310: Introduction to Real Analysis 1</w:t>
            </w:r>
          </w:p>
          <w:p w:rsidRPr="00F71B2E" w:rsidR="00197C35" w:rsidP="0044656C" w:rsidRDefault="00197C35" w14:paraId="077EA78F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[2 undergraduate non major courses]</w:t>
            </w:r>
          </w:p>
        </w:tc>
        <w:tc>
          <w:tcPr>
            <w:tcW w:w="5184" w:type="dxa"/>
          </w:tcPr>
          <w:p w:rsidRPr="00F71B2E" w:rsidR="001F6157" w:rsidP="001F6157" w:rsidRDefault="001F6157" w14:paraId="1460A15C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 Undergrad MATH elective above 3000 excluding 3195, 3511, 3800, 3999, and 4830</w:t>
            </w:r>
          </w:p>
          <w:p w:rsidRPr="00F71B2E" w:rsidR="00197C35" w:rsidP="0044656C" w:rsidRDefault="00176D90" w14:paraId="02CC52CB" w14:textId="3B7EAE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One graduate course in MATH prefix</w:t>
            </w:r>
          </w:p>
          <w:p w:rsidRPr="00F71B2E" w:rsidR="00197C35" w:rsidP="0044656C" w:rsidRDefault="00197C35" w14:paraId="7390E49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i/>
                <w:color w:val="000000" w:themeColor="text1"/>
                <w:sz w:val="21"/>
                <w:szCs w:val="21"/>
              </w:rPr>
              <w:t>[3 undergraduate non major courses]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189DC967" w14:textId="71C6C844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</w:t>
            </w:r>
            <w:r w:rsidRPr="00F71B2E" w:rsidR="002400EC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7844317B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197C35" w14:paraId="6B2B3D4F" w14:textId="77777777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16291" w14:paraId="74DBE2D4" w14:textId="7EE328ED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0</w:t>
            </w:r>
          </w:p>
        </w:tc>
      </w:tr>
      <w:tr w:rsidRPr="00F71B2E" w:rsidR="00822881" w:rsidTr="003C0628" w14:paraId="5D1FC8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822881" w:rsidP="003C0628" w:rsidRDefault="00822881" w14:paraId="07261612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3248" w:type="dxa"/>
            <w:gridSpan w:val="6"/>
          </w:tcPr>
          <w:p w:rsidRPr="00F71B2E" w:rsidR="00822881" w:rsidP="00822881" w:rsidRDefault="00822881" w14:paraId="5B295E9E" w14:textId="47F53931">
            <w:pPr>
              <w:spacing w:after="0" w:line="240" w:lineRule="auto"/>
              <w:ind w:lef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i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color w:val="000000" w:themeColor="text1"/>
                <w:sz w:val="21"/>
                <w:szCs w:val="21"/>
              </w:rPr>
              <w:t>Following the Fall semester of year 3, contact the (Co-) Graduate Director to apply for entry into the 5 year BS/MS Program</w:t>
            </w:r>
          </w:p>
        </w:tc>
      </w:tr>
      <w:tr w:rsidRPr="00F71B2E" w:rsidR="0044656C" w:rsidTr="00FE0D08" w14:paraId="5801CD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197C35" w:rsidP="0044656C" w:rsidRDefault="00197C35" w14:paraId="5021669D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5184" w:type="dxa"/>
          </w:tcPr>
          <w:p w:rsidRPr="00F71B2E" w:rsidR="00197C35" w:rsidP="00B92FFA" w:rsidRDefault="0038511B" w14:paraId="2C6A6E34" w14:textId="39444D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[2</w:t>
            </w:r>
            <w:r w:rsidRPr="00F71B2E" w:rsidR="00197C35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 xml:space="preserve"> undergraduate non major courses]</w:t>
            </w:r>
          </w:p>
          <w:p w:rsidRPr="00F71B2E" w:rsidR="00197C35" w:rsidP="00B92FFA" w:rsidRDefault="00197C35" w14:paraId="7FF31ACA" w14:textId="5A2418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MATH</w:t>
            </w:r>
            <w:r w:rsidRPr="00F71B2E" w:rsidR="002400EC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F71B2E" w:rsidR="00176D9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5718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 xml:space="preserve">: </w:t>
            </w:r>
            <w:r w:rsidRPr="00F71B2E" w:rsidR="00176D9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Applied Linear Algebra</w:t>
            </w:r>
          </w:p>
          <w:p w:rsidRPr="00F71B2E" w:rsidR="00755E15" w:rsidP="00176D90" w:rsidRDefault="00176D90" w14:paraId="0A127A37" w14:textId="3EC7D3CC">
            <w:pPr>
              <w:pStyle w:val="ListParagraph"/>
              <w:numPr>
                <w:ilvl w:val="0"/>
                <w:numId w:val="1"/>
              </w:numPr>
              <w:ind w:left="3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One graduate course in MATH prefix</w:t>
            </w:r>
          </w:p>
        </w:tc>
        <w:tc>
          <w:tcPr>
            <w:tcW w:w="5184" w:type="dxa"/>
          </w:tcPr>
          <w:p w:rsidRPr="00F71B2E" w:rsidR="00197C35" w:rsidP="0044656C" w:rsidRDefault="005446FA" w14:paraId="01E741BD" w14:textId="1453C6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[</w:t>
            </w:r>
            <w:r w:rsidRPr="00F71B2E" w:rsidR="00D16291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2</w:t>
            </w:r>
            <w:r w:rsidRPr="00F71B2E" w:rsidR="00197C35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 xml:space="preserve"> undergraduate non major courses]</w:t>
            </w:r>
          </w:p>
          <w:p w:rsidRPr="00F71B2E" w:rsidR="00197C35" w:rsidP="0044656C" w:rsidRDefault="00641934" w14:paraId="1FD19427" w14:textId="237B7C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MATH 50</w:t>
            </w:r>
            <w:r w:rsidRPr="00F71B2E" w:rsidR="00176D9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70</w:t>
            </w:r>
            <w:r w:rsidRPr="00F71B2E" w:rsidR="00197C35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 xml:space="preserve">: </w:t>
            </w:r>
            <w:r w:rsidRPr="00F71B2E" w:rsidR="00176D90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Applied Analysis</w:t>
            </w:r>
          </w:p>
          <w:p w:rsidRPr="00F71B2E" w:rsidR="00197C35" w:rsidP="00D16291" w:rsidRDefault="00D16291" w14:paraId="46659307" w14:textId="0DFFC8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>MATH 5779: Math Clinic or MATH6330: Workshop in Statistical Consulting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41593D" w14:paraId="41C64DE8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16291" w14:paraId="6FA7995E" w14:textId="7E9AF8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16291" w14:paraId="0BB38E0F" w14:textId="6C8B6A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16291" w14:paraId="025D7FF0" w14:textId="3B80A2F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Pr="00F71B2E" w:rsidR="0044656C" w:rsidTr="00FE0D08" w14:paraId="40E1EC7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" w:type="dxa"/>
          </w:tcPr>
          <w:p w:rsidRPr="00F71B2E" w:rsidR="00197C35" w:rsidP="0044656C" w:rsidRDefault="00197C35" w14:paraId="582D6514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5184" w:type="dxa"/>
          </w:tcPr>
          <w:p w:rsidRPr="00F71B2E" w:rsidR="00755E15" w:rsidP="0044656C" w:rsidRDefault="00D16291" w14:paraId="20644E6E" w14:textId="3F6AE9F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>[2</w:t>
            </w:r>
            <w:r w:rsidRPr="00F71B2E" w:rsidR="00755E15">
              <w:rPr>
                <w:rFonts w:ascii="Calibri" w:hAnsi="Calibri" w:eastAsia="Arial" w:cs="Calibri"/>
                <w:i/>
                <w:iCs/>
                <w:color w:val="000000" w:themeColor="text1"/>
                <w:sz w:val="21"/>
                <w:szCs w:val="21"/>
              </w:rPr>
              <w:t xml:space="preserve"> undergraduate non major courses]</w:t>
            </w:r>
          </w:p>
          <w:p w:rsidRPr="00F71B2E" w:rsidR="00176D90" w:rsidP="0044656C" w:rsidRDefault="00176D90" w14:paraId="2E8AD6A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One graduate course in the MATH PREFIX</w:t>
            </w: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 </w:t>
            </w:r>
          </w:p>
          <w:p w:rsidRPr="00F71B2E" w:rsidR="0044656C" w:rsidP="0044656C" w:rsidRDefault="00176D90" w14:paraId="2821131B" w14:textId="59FEB2EA">
            <w:pPr>
              <w:pStyle w:val="ListParagraph"/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One graduate course in the MATH PREFIX</w:t>
            </w:r>
            <w:r w:rsidRPr="00F71B2E"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  <w:t xml:space="preserve"> </w:t>
            </w:r>
          </w:p>
          <w:p w:rsidRPr="00F71B2E" w:rsidR="00176D90" w:rsidP="0044656C" w:rsidRDefault="00176D90" w14:paraId="1B22B1D9" w14:textId="77777777">
            <w:pPr>
              <w:pStyle w:val="ListParagraph"/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color w:val="000000" w:themeColor="text1"/>
                <w:sz w:val="21"/>
                <w:szCs w:val="21"/>
              </w:rPr>
            </w:pPr>
          </w:p>
          <w:p w:rsidRPr="00F71B2E" w:rsidR="00197C35" w:rsidP="00B92FFA" w:rsidRDefault="00B92FFA" w14:paraId="17E6C35C" w14:textId="1A08FDC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i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i/>
                <w:color w:val="FF0000"/>
                <w:sz w:val="21"/>
                <w:szCs w:val="21"/>
              </w:rPr>
              <w:t>GRADUATE FROM BS PROGRAM</w:t>
            </w:r>
          </w:p>
        </w:tc>
        <w:tc>
          <w:tcPr>
            <w:tcW w:w="5184" w:type="dxa"/>
          </w:tcPr>
          <w:p w:rsidRPr="00F71B2E" w:rsidR="008A0950" w:rsidP="0044656C" w:rsidRDefault="00176D90" w14:paraId="5765F0CE" w14:textId="51FFC59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One graduate course in the MATH PREFIX</w:t>
            </w:r>
          </w:p>
          <w:p w:rsidRPr="00F71B2E" w:rsidR="00176D90" w:rsidP="0044656C" w:rsidRDefault="00176D90" w14:paraId="0F47046A" w14:textId="179835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One graduate course in the MATH PREFIX</w:t>
            </w:r>
          </w:p>
          <w:p w:rsidRPr="00F71B2E" w:rsidR="0038511B" w:rsidP="0044656C" w:rsidRDefault="00176D90" w14:paraId="3D0E88D1" w14:textId="09835B0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" w:cs="Calibri"/>
                <w:color w:val="000000" w:themeColor="text1"/>
                <w:sz w:val="21"/>
                <w:szCs w:val="21"/>
              </w:rPr>
              <w:t>One graduate course in the MATH PREFIX</w:t>
            </w:r>
          </w:p>
          <w:p w:rsidRPr="00F71B2E" w:rsidR="0044656C" w:rsidP="0044656C" w:rsidRDefault="0044656C" w14:paraId="41EFDA78" w14:textId="77777777">
            <w:pPr>
              <w:pStyle w:val="ListParagraph"/>
              <w:spacing w:after="0" w:line="240" w:lineRule="auto"/>
              <w:ind w:left="3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</w:p>
          <w:p w:rsidRPr="00F71B2E" w:rsidR="00B92FFA" w:rsidP="00755E15" w:rsidRDefault="00755E15" w14:paraId="188F6050" w14:textId="77777777">
            <w:pPr>
              <w:tabs>
                <w:tab w:val="left" w:pos="383"/>
                <w:tab w:val="center" w:pos="2563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Arial,Calibri" w:cs="Calibri"/>
                <w:i/>
                <w:color w:val="FF0000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i/>
                <w:color w:val="FF0000"/>
                <w:sz w:val="21"/>
                <w:szCs w:val="21"/>
              </w:rPr>
              <w:tab/>
            </w:r>
            <w:r w:rsidRPr="00F71B2E">
              <w:rPr>
                <w:rFonts w:ascii="Calibri" w:hAnsi="Calibri" w:eastAsia="Arial,Calibri" w:cs="Calibri"/>
                <w:i/>
                <w:color w:val="FF0000"/>
                <w:sz w:val="21"/>
                <w:szCs w:val="21"/>
              </w:rPr>
              <w:tab/>
            </w:r>
            <w:r w:rsidRPr="00F71B2E" w:rsidR="00B92FFA">
              <w:rPr>
                <w:rFonts w:ascii="Calibri" w:hAnsi="Calibri" w:eastAsia="Arial,Calibri" w:cs="Calibri"/>
                <w:i/>
                <w:color w:val="FF0000"/>
                <w:sz w:val="21"/>
                <w:szCs w:val="21"/>
              </w:rPr>
              <w:t>MATRICULATE INTO MS PROGRAM and</w:t>
            </w:r>
          </w:p>
          <w:p w:rsidRPr="00F71B2E" w:rsidR="00197C35" w:rsidP="00DE37A4" w:rsidRDefault="00197C35" w14:paraId="299D014A" w14:textId="3A56372C">
            <w:pPr>
              <w:tabs>
                <w:tab w:val="left" w:pos="383"/>
                <w:tab w:val="center" w:pos="2563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Arial,Calibri" w:cs="Calibri"/>
                <w:i/>
                <w:color w:val="FF0000"/>
                <w:sz w:val="21"/>
                <w:szCs w:val="21"/>
              </w:rPr>
              <w:t>GRADUATE FROM MS PROGRAM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A0330E" w14:paraId="0747499B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16291" w14:paraId="54DF6AFE" w14:textId="7D2BF6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DE37A4" w14:paraId="1A186825" w14:textId="0CDF24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20" w:type="dxa"/>
            <w:vAlign w:val="center"/>
          </w:tcPr>
          <w:p w:rsidRPr="00F71B2E" w:rsidR="00197C35" w:rsidP="00FE0D08" w:rsidRDefault="00FE0D08" w14:paraId="35600D10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0</w:t>
            </w:r>
          </w:p>
        </w:tc>
      </w:tr>
      <w:tr w:rsidRPr="00F71B2E" w:rsidR="00FE0D08" w:rsidTr="00FE0D08" w14:paraId="0078A7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1" w:type="dxa"/>
            <w:gridSpan w:val="3"/>
            <w:vAlign w:val="center"/>
          </w:tcPr>
          <w:p w:rsidRPr="00F71B2E" w:rsidR="00FE0D08" w:rsidP="00FE0D08" w:rsidRDefault="00FE0D08" w14:paraId="3638656C" w14:textId="4F6EA1EC">
            <w:pPr>
              <w:spacing w:after="0" w:line="240" w:lineRule="auto"/>
              <w:ind w:left="691"/>
              <w:jc w:val="right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 xml:space="preserve">TOTALS = </w:t>
            </w:r>
          </w:p>
        </w:tc>
        <w:tc>
          <w:tcPr>
            <w:tcW w:w="720" w:type="dxa"/>
          </w:tcPr>
          <w:p w:rsidRPr="00F71B2E" w:rsidR="00FE0D08" w:rsidP="00A0330E" w:rsidRDefault="00D42AF2" w14:paraId="2C97A6D1" w14:textId="7582B54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3</w:t>
            </w:r>
            <w:r w:rsidRPr="00F71B2E" w:rsidR="006E0ED5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720" w:type="dxa"/>
          </w:tcPr>
          <w:p w:rsidRPr="00F71B2E" w:rsidR="00FE0D08" w:rsidP="00A0330E" w:rsidRDefault="005446FA" w14:paraId="50E77DCF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720" w:type="dxa"/>
          </w:tcPr>
          <w:p w:rsidRPr="00F71B2E" w:rsidR="00FE0D08" w:rsidP="00A0330E" w:rsidRDefault="00FE0D08" w14:paraId="5BD25EE4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20" w:type="dxa"/>
          </w:tcPr>
          <w:p w:rsidRPr="00F71B2E" w:rsidR="00FE0D08" w:rsidP="00A0330E" w:rsidRDefault="00FE0D08" w14:paraId="308F31DD" w14:textId="7777777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</w:pPr>
            <w:r w:rsidRPr="00F71B2E">
              <w:rPr>
                <w:rFonts w:ascii="Calibri" w:hAnsi="Calibri" w:eastAsia="Calibri" w:cs="Calibri"/>
                <w:color w:val="000000" w:themeColor="text1"/>
                <w:sz w:val="21"/>
                <w:szCs w:val="21"/>
              </w:rPr>
              <w:t>12</w:t>
            </w:r>
          </w:p>
        </w:tc>
      </w:tr>
    </w:tbl>
    <w:p w:rsidRPr="00F71B2E" w:rsidR="00BD3C0B" w:rsidP="00BD3C0B" w:rsidRDefault="00BD3C0B" w14:paraId="2FBA01A4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:rsidRPr="00F71B2E" w:rsidR="0044656C" w:rsidP="00BD3C0B" w:rsidRDefault="0044656C" w14:paraId="0DDDBC69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p w:rsidRPr="00F71B2E" w:rsidR="00082537" w:rsidP="0044656C" w:rsidRDefault="00082537" w14:paraId="0E91C03B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>N1 = number of undergraduate hours</w:t>
      </w:r>
      <w:r w:rsidRPr="00F71B2E" w:rsidR="00F92578">
        <w:rPr>
          <w:rFonts w:ascii="Calibri" w:hAnsi="Calibri" w:cs="Calibri"/>
          <w:sz w:val="21"/>
          <w:szCs w:val="21"/>
        </w:rPr>
        <w:t xml:space="preserve"> applying to major requirements</w:t>
      </w:r>
    </w:p>
    <w:p w:rsidRPr="00F71B2E" w:rsidR="00082537" w:rsidP="0044656C" w:rsidRDefault="00082537" w14:paraId="08885C7C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>N2 = number of undergraduate non-major hours</w:t>
      </w:r>
    </w:p>
    <w:p w:rsidRPr="00F71B2E" w:rsidR="00082537" w:rsidP="0044656C" w:rsidRDefault="00082537" w14:paraId="7250AFFD" w14:textId="77777777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>N3 = number of graduate hours</w:t>
      </w:r>
    </w:p>
    <w:p w:rsidRPr="00F71B2E" w:rsidR="0044656C" w:rsidP="00A0330E" w:rsidRDefault="00082537" w14:paraId="1C7C622E" w14:textId="695898CE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F71B2E">
        <w:rPr>
          <w:rFonts w:ascii="Calibri" w:hAnsi="Calibri" w:cs="Calibri"/>
          <w:sz w:val="21"/>
          <w:szCs w:val="21"/>
        </w:rPr>
        <w:t>N4 = number of graduate hours tha</w:t>
      </w:r>
      <w:r w:rsidRPr="00F71B2E" w:rsidR="00A0330E">
        <w:rPr>
          <w:rFonts w:ascii="Calibri" w:hAnsi="Calibri" w:cs="Calibri"/>
          <w:sz w:val="21"/>
          <w:szCs w:val="21"/>
        </w:rPr>
        <w:t xml:space="preserve">t apply to both the BS in Mathematics and the MS in </w:t>
      </w:r>
      <w:r w:rsidRPr="00F71B2E" w:rsidR="00822881">
        <w:rPr>
          <w:rFonts w:ascii="Calibri" w:hAnsi="Calibri" w:cs="Calibri"/>
          <w:sz w:val="21"/>
          <w:szCs w:val="21"/>
        </w:rPr>
        <w:t>Applied Mathematics</w:t>
      </w:r>
    </w:p>
    <w:sectPr w:rsidRPr="00F71B2E" w:rsidR="0044656C" w:rsidSect="0044656C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  <w:headerReference w:type="first" r:id="Ree50dd7ec5e84a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607" w:rsidP="0041593D" w:rsidRDefault="00733607" w14:paraId="329790C3" w14:textId="77777777">
      <w:pPr>
        <w:spacing w:after="0" w:line="240" w:lineRule="auto"/>
      </w:pPr>
      <w:r>
        <w:separator/>
      </w:r>
    </w:p>
  </w:endnote>
  <w:endnote w:type="continuationSeparator" w:id="0">
    <w:p w:rsidR="00733607" w:rsidP="0041593D" w:rsidRDefault="00733607" w14:paraId="460403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8523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6157" w:rsidRDefault="00F71B2E" w14:paraId="7F1621C6" w14:textId="759C1511">
        <w:pPr>
          <w:pStyle w:val="Footer"/>
          <w:jc w:val="right"/>
        </w:pPr>
        <w:r>
          <w:t xml:space="preserve">Page </w:t>
        </w:r>
        <w:r w:rsidR="001F6157">
          <w:fldChar w:fldCharType="begin"/>
        </w:r>
        <w:r w:rsidR="001F6157">
          <w:instrText xml:space="preserve"> PAGE   \* MERGEFORMAT </w:instrText>
        </w:r>
        <w:r w:rsidR="001F6157">
          <w:fldChar w:fldCharType="separate"/>
        </w:r>
        <w:r>
          <w:rPr>
            <w:noProof/>
          </w:rPr>
          <w:t>2</w:t>
        </w:r>
        <w:r w:rsidR="001F6157">
          <w:rPr>
            <w:noProof/>
          </w:rPr>
          <w:fldChar w:fldCharType="end"/>
        </w:r>
      </w:p>
    </w:sdtContent>
  </w:sdt>
  <w:p w:rsidR="001F6157" w:rsidRDefault="001F6157" w14:paraId="0F1AB3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2E" w:rsidRDefault="00F71B2E" w14:paraId="606635DF" w14:textId="5A498B78">
    <w:pPr>
      <w:pStyle w:val="Footer"/>
      <w:jc w:val="right"/>
    </w:pPr>
    <w:r>
      <w:t>Page 1</w:t>
    </w:r>
  </w:p>
  <w:p w:rsidR="00F71B2E" w:rsidRDefault="00F71B2E" w14:paraId="1A82622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900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593D" w:rsidRDefault="00F71B2E" w14:paraId="15CB752A" w14:textId="5B13AB87">
        <w:pPr>
          <w:pStyle w:val="Footer"/>
          <w:jc w:val="right"/>
        </w:pPr>
        <w:r>
          <w:t>Page 4</w:t>
        </w:r>
      </w:p>
    </w:sdtContent>
  </w:sdt>
  <w:p w:rsidR="0041593D" w:rsidRDefault="0041593D" w14:paraId="395A9B8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B2E" w:rsidRDefault="00F71B2E" w14:paraId="534065FF" w14:textId="0AAA1931">
    <w:pPr>
      <w:pStyle w:val="Footer"/>
      <w:jc w:val="right"/>
    </w:pPr>
    <w:r>
      <w:t>Page 3</w:t>
    </w:r>
  </w:p>
  <w:p w:rsidR="00F71B2E" w:rsidRDefault="00F71B2E" w14:paraId="6895CD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607" w:rsidP="0041593D" w:rsidRDefault="00733607" w14:paraId="5B6568C3" w14:textId="77777777">
      <w:pPr>
        <w:spacing w:after="0" w:line="240" w:lineRule="auto"/>
      </w:pPr>
      <w:r>
        <w:separator/>
      </w:r>
    </w:p>
  </w:footnote>
  <w:footnote w:type="continuationSeparator" w:id="0">
    <w:p w:rsidR="00733607" w:rsidP="0041593D" w:rsidRDefault="00733607" w14:paraId="715F6C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31181" w:rsidR="001F6157" w:rsidP="00431181" w:rsidRDefault="001F6157" w14:paraId="280ECAF9" w14:textId="77777777">
    <w:pPr>
      <w:tabs>
        <w:tab w:val="left" w:pos="7290"/>
      </w:tabs>
      <w:spacing w:after="0"/>
      <w:rPr>
        <w:rFonts w:ascii="Calibri" w:hAnsi="Calibri" w:eastAsia="Arial,Calibri" w:cs="Calibri"/>
        <w:color w:val="000000" w:themeColor="text1"/>
      </w:rPr>
    </w:pPr>
    <w:r w:rsidRPr="00300208" w:rsidR="54A96A51">
      <w:rPr>
        <w:rFonts w:ascii="Calibri" w:hAnsi="Calibri" w:eastAsia="Arial,Calibri" w:cs="Calibri"/>
        <w:b w:val="1"/>
        <w:bCs w:val="1"/>
      </w:rPr>
      <w:t>Plan</w:t>
    </w:r>
    <w:r w:rsidRPr="00300208" w:rsidR="54A96A51">
      <w:rPr>
        <w:rFonts w:ascii="Calibri" w:hAnsi="Calibri" w:eastAsia="Arial" w:cs="Calibri"/>
        <w:b w:val="1"/>
        <w:bCs w:val="1"/>
      </w:rPr>
      <w:t xml:space="preserve"> </w:t>
    </w:r>
    <w:r w:rsidRPr="00300208" w:rsidR="54A96A51">
      <w:rPr>
        <w:rFonts w:ascii="Calibri" w:hAnsi="Calibri" w:eastAsia="Arial,Calibri" w:cs="Calibri"/>
        <w:b w:val="1"/>
        <w:bCs w:val="1"/>
      </w:rPr>
      <w:t>of</w:t>
    </w:r>
    <w:r w:rsidRPr="00300208" w:rsidR="54A96A51">
      <w:rPr>
        <w:rFonts w:ascii="Calibri" w:hAnsi="Calibri" w:eastAsia="Arial" w:cs="Calibri"/>
        <w:b w:val="1"/>
        <w:bCs w:val="1"/>
      </w:rPr>
      <w:t xml:space="preserve"> </w:t>
    </w:r>
    <w:r w:rsidRPr="00300208" w:rsidR="54A96A51">
      <w:rPr>
        <w:rFonts w:ascii="Calibri" w:hAnsi="Calibri" w:eastAsia="Arial,Calibri" w:cs="Calibri"/>
        <w:b w:val="1"/>
        <w:bCs w:val="1"/>
      </w:rPr>
      <w:t>Study</w:t>
    </w:r>
    <w:r w:rsidRPr="00300208" w:rsidR="54A96A51">
      <w:rPr>
        <w:rFonts w:ascii="Calibri" w:hAnsi="Calibri" w:eastAsia="Arial" w:cs="Calibri"/>
        <w:b w:val="1"/>
        <w:bCs w:val="1"/>
      </w:rPr>
      <w:t xml:space="preserve"> </w:t>
    </w:r>
    <w:r w:rsidRPr="00300208" w:rsidR="54A96A51">
      <w:rPr>
        <w:rFonts w:ascii="Calibri" w:hAnsi="Calibri" w:eastAsia="Arial,Calibri" w:cs="Calibri"/>
        <w:b w:val="1"/>
        <w:bCs w:val="1"/>
      </w:rPr>
      <w:t>for</w:t>
    </w:r>
    <w:r w:rsidRPr="00300208" w:rsidR="54A96A51">
      <w:rPr>
        <w:rFonts w:ascii="Calibri" w:hAnsi="Calibri" w:eastAsia="Arial" w:cs="Calibri"/>
        <w:b w:val="1"/>
        <w:bCs w:val="1"/>
      </w:rPr>
      <w:t xml:space="preserve"> B.S. in Mathematics/</w:t>
    </w:r>
    <w:r w:rsidRPr="00300208" w:rsidR="54A96A51">
      <w:rPr>
        <w:rFonts w:ascii="Calibri" w:hAnsi="Calibri" w:eastAsia="Arial,Calibri" w:cs="Calibri"/>
        <w:b w:val="1"/>
        <w:bCs w:val="1"/>
      </w:rPr>
      <w:t>M</w:t>
    </w:r>
    <w:r w:rsidRPr="00300208" w:rsidR="54A96A51">
      <w:rPr>
        <w:rFonts w:ascii="Calibri" w:hAnsi="Calibri" w:eastAsia="Arial" w:cs="Calibri"/>
        <w:b w:val="1"/>
        <w:bCs w:val="1"/>
      </w:rPr>
      <w:t>.</w:t>
    </w:r>
    <w:r w:rsidRPr="00300208" w:rsidR="54A96A51">
      <w:rPr>
        <w:rFonts w:ascii="Calibri" w:hAnsi="Calibri" w:eastAsia="Arial,Calibri" w:cs="Calibri"/>
        <w:b w:val="1"/>
        <w:bCs w:val="1"/>
      </w:rPr>
      <w:t>S</w:t>
    </w:r>
    <w:r w:rsidRPr="00300208" w:rsidR="54A96A51">
      <w:rPr>
        <w:rFonts w:ascii="Calibri" w:hAnsi="Calibri" w:eastAsia="Arial" w:cs="Calibri"/>
        <w:b w:val="1"/>
        <w:bCs w:val="1"/>
      </w:rPr>
      <w:t xml:space="preserve">. </w:t>
    </w:r>
    <w:r w:rsidRPr="00300208" w:rsidR="54A96A51">
      <w:rPr>
        <w:rFonts w:ascii="Calibri" w:hAnsi="Calibri" w:eastAsia="Arial,Calibri" w:cs="Calibri"/>
        <w:b w:val="1"/>
        <w:bCs w:val="1"/>
      </w:rPr>
      <w:t>in</w:t>
    </w:r>
    <w:r w:rsidRPr="00300208" w:rsidR="54A96A51">
      <w:rPr>
        <w:rFonts w:ascii="Calibri" w:hAnsi="Calibri" w:eastAsia="Arial" w:cs="Calibri"/>
        <w:b w:val="1"/>
        <w:bCs w:val="1"/>
      </w:rPr>
      <w:t xml:space="preserve"> </w:t>
    </w:r>
    <w:r w:rsidRPr="00300208" w:rsidR="54A96A51">
      <w:rPr>
        <w:rFonts w:ascii="Calibri" w:hAnsi="Calibri" w:eastAsia="Arial,Calibri" w:cs="Calibri"/>
        <w:b w:val="1"/>
        <w:bCs w:val="1"/>
      </w:rPr>
      <w:t>Applied Mathematics</w:t>
    </w:r>
    <w:r w:rsidR="54A96A51">
      <w:rPr>
        <w:rFonts w:ascii="Calibri" w:hAnsi="Calibri" w:eastAsia="Arial,Calibri" w:cs="Calibri"/>
        <w:b w:val="1"/>
        <w:bCs w:val="1"/>
        <w:color w:val="7030A0"/>
      </w:rPr>
      <w:t xml:space="preserve">           </w:t>
    </w:r>
    <w:r>
      <w:rPr>
        <w:rFonts w:ascii="Calibri" w:hAnsi="Calibri" w:eastAsia="Arial,Calibri" w:cs="Calibri"/>
        <w:b/>
        <w:bCs/>
        <w:color w:val="7030A0"/>
      </w:rPr>
      <w:tab/>
    </w:r>
    <w:r w:rsidRPr="00300208" w:rsidR="54A96A51">
      <w:rPr>
        <w:rFonts w:ascii="Calibri" w:hAnsi="Calibri" w:eastAsia="Arial,Calibri" w:cs="Calibri"/>
        <w:color w:val="000000" w:themeColor="text1"/>
      </w:rPr>
      <w:t>Date</w:t>
    </w:r>
    <w:r w:rsidRPr="00300208" w:rsidR="54A96A51">
      <w:rPr>
        <w:rFonts w:ascii="Calibri" w:hAnsi="Calibri" w:eastAsia="Arial" w:cs="Calibri"/>
        <w:color w:val="000000" w:themeColor="text1"/>
      </w:rPr>
      <w:t>:</w:t>
    </w:r>
    <w:r w:rsidRPr="00300208" w:rsidR="54A96A51">
      <w:rPr>
        <w:rFonts w:ascii="Calibri" w:hAnsi="Calibri" w:eastAsia="Arial,Calibri" w:cs="Calibri"/>
        <w:color w:val="000000" w:themeColor="text1"/>
      </w:rPr>
      <w:t>_</w:t>
    </w:r>
    <w:r w:rsidRPr="00300208">
      <w:rPr>
        <w:rFonts w:ascii="Calibri" w:hAnsi="Calibri" w:eastAsia="Arial,Calibri" w:cs="Calibri"/>
        <w:color w:val="000000" w:themeColor="text1"/>
      </w:rPr>
      <w:softHyphen/>
    </w:r>
    <w:r w:rsidRPr="00300208">
      <w:rPr>
        <w:rFonts w:ascii="Calibri" w:hAnsi="Calibri" w:eastAsia="Arial,Calibri" w:cs="Calibri"/>
        <w:color w:val="000000" w:themeColor="text1"/>
      </w:rPr>
      <w:softHyphen/>
    </w:r>
    <w:r w:rsidRPr="00300208" w:rsidR="54A96A51">
      <w:rPr>
        <w:rFonts w:ascii="Calibri" w:hAnsi="Calibri" w:eastAsia="Arial,Calibri" w:cs="Calibri"/>
        <w:color w:val="000000" w:themeColor="text1"/>
      </w:rPr>
      <w:softHyphen/>
      <w:t>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71B2E" w:rsidR="00F71B2E" w:rsidP="00F71B2E" w:rsidRDefault="00F71B2E" w14:paraId="5883B7DE" w14:textId="21BC9F16">
    <w:pPr>
      <w:pStyle w:val="Header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A96A51" w:rsidTr="54A96A51" w14:paraId="69FA5921">
      <w:trPr>
        <w:trHeight w:val="300"/>
      </w:trPr>
      <w:tc>
        <w:tcPr>
          <w:tcW w:w="3360" w:type="dxa"/>
          <w:tcMar/>
        </w:tcPr>
        <w:p w:rsidR="54A96A51" w:rsidP="54A96A51" w:rsidRDefault="54A96A51" w14:paraId="1AA9D8FE" w14:textId="7F221918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4A96A51" w:rsidP="54A96A51" w:rsidRDefault="54A96A51" w14:paraId="583C169C" w14:textId="594E8ED1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4A96A51" w:rsidP="54A96A51" w:rsidRDefault="54A96A51" w14:paraId="4DBA57A8" w14:textId="73EB12E4">
          <w:pPr>
            <w:pStyle w:val="Header"/>
            <w:bidi w:val="0"/>
            <w:ind w:right="-115"/>
            <w:jc w:val="right"/>
          </w:pPr>
        </w:p>
      </w:tc>
    </w:tr>
  </w:tbl>
  <w:p w:rsidR="54A96A51" w:rsidP="54A96A51" w:rsidRDefault="54A96A51" w14:paraId="44358311" w14:textId="1FFC00C9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4A96A51" w:rsidTr="54A96A51" w14:paraId="4409513F">
      <w:trPr>
        <w:trHeight w:val="300"/>
      </w:trPr>
      <w:tc>
        <w:tcPr>
          <w:tcW w:w="3360" w:type="dxa"/>
          <w:tcMar/>
        </w:tcPr>
        <w:p w:rsidR="54A96A51" w:rsidP="54A96A51" w:rsidRDefault="54A96A51" w14:paraId="14880F2A" w14:textId="689F8170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4A96A51" w:rsidP="54A96A51" w:rsidRDefault="54A96A51" w14:paraId="0E79F97D" w14:textId="1D7DB898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4A96A51" w:rsidP="54A96A51" w:rsidRDefault="54A96A51" w14:paraId="7FEF98B1" w14:textId="0A90F99F">
          <w:pPr>
            <w:pStyle w:val="Header"/>
            <w:bidi w:val="0"/>
            <w:ind w:right="-115"/>
            <w:jc w:val="right"/>
          </w:pPr>
        </w:p>
      </w:tc>
    </w:tr>
  </w:tbl>
  <w:p w:rsidR="54A96A51" w:rsidP="54A96A51" w:rsidRDefault="54A96A51" w14:paraId="41B83339" w14:textId="1F2AB414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4A96A51" w:rsidTr="54A96A51" w14:paraId="40796882">
      <w:trPr>
        <w:trHeight w:val="300"/>
      </w:trPr>
      <w:tc>
        <w:tcPr>
          <w:tcW w:w="4800" w:type="dxa"/>
          <w:tcMar/>
        </w:tcPr>
        <w:p w:rsidR="54A96A51" w:rsidP="54A96A51" w:rsidRDefault="54A96A51" w14:paraId="57CED714" w14:textId="6A67B5FB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4A96A51" w:rsidP="54A96A51" w:rsidRDefault="54A96A51" w14:paraId="5D89DEAF" w14:textId="3A6D8B0F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4A96A51" w:rsidP="54A96A51" w:rsidRDefault="54A96A51" w14:paraId="73AD2042" w14:textId="38355846">
          <w:pPr>
            <w:pStyle w:val="Header"/>
            <w:bidi w:val="0"/>
            <w:ind w:right="-115"/>
            <w:jc w:val="right"/>
          </w:pPr>
        </w:p>
      </w:tc>
    </w:tr>
  </w:tbl>
  <w:p w:rsidR="54A96A51" w:rsidP="54A96A51" w:rsidRDefault="54A96A51" w14:paraId="63B71CE5" w14:textId="6463C05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9E0BDE"/>
    <w:multiLevelType w:val="hybridMultilevel"/>
    <w:tmpl w:val="66AC660E"/>
    <w:lvl w:ilvl="0" w:tplc="EBA00E48">
      <w:numFmt w:val="bullet"/>
      <w:lvlText w:val=""/>
      <w:lvlJc w:val="left"/>
      <w:pPr>
        <w:ind w:left="380" w:hanging="360"/>
      </w:pPr>
      <w:rPr>
        <w:rFonts w:hint="default" w:ascii="Symbol" w:hAnsi="Symbol" w:eastAsia="Arial" w:cs="Arial"/>
      </w:rPr>
    </w:lvl>
    <w:lvl w:ilvl="1" w:tplc="04090003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2" w15:restartNumberingAfterBreak="0">
    <w:nsid w:val="11A33A90"/>
    <w:multiLevelType w:val="hybridMultilevel"/>
    <w:tmpl w:val="E5126C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73795F"/>
    <w:multiLevelType w:val="hybridMultilevel"/>
    <w:tmpl w:val="FEBE5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A73680"/>
    <w:multiLevelType w:val="hybridMultilevel"/>
    <w:tmpl w:val="0A3058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5A52EF"/>
    <w:multiLevelType w:val="multilevel"/>
    <w:tmpl w:val="A56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F5E21BF"/>
    <w:multiLevelType w:val="hybridMultilevel"/>
    <w:tmpl w:val="C6DEBE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9E1295"/>
    <w:multiLevelType w:val="hybridMultilevel"/>
    <w:tmpl w:val="41806050"/>
    <w:lvl w:ilvl="0" w:tplc="EE3C23F8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E02662"/>
    <w:multiLevelType w:val="hybridMultilevel"/>
    <w:tmpl w:val="5A8E85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233B02"/>
    <w:multiLevelType w:val="hybridMultilevel"/>
    <w:tmpl w:val="FF8C3252"/>
    <w:lvl w:ilvl="0" w:tplc="04090001">
      <w:start w:val="1"/>
      <w:numFmt w:val="bullet"/>
      <w:lvlText w:val=""/>
      <w:lvlJc w:val="left"/>
      <w:pPr>
        <w:ind w:left="105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hint="default" w:ascii="Wingdings" w:hAnsi="Wingdings"/>
      </w:rPr>
    </w:lvl>
  </w:abstractNum>
  <w:abstractNum w:abstractNumId="10" w15:restartNumberingAfterBreak="0">
    <w:nsid w:val="293D39BE"/>
    <w:multiLevelType w:val="hybridMultilevel"/>
    <w:tmpl w:val="2BAE15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6774C8"/>
    <w:multiLevelType w:val="hybridMultilevel"/>
    <w:tmpl w:val="025E44E4"/>
    <w:lvl w:ilvl="0" w:tplc="F7E225B6">
      <w:numFmt w:val="bullet"/>
      <w:lvlText w:val=""/>
      <w:lvlJc w:val="left"/>
      <w:pPr>
        <w:ind w:left="720" w:hanging="360"/>
      </w:pPr>
      <w:rPr>
        <w:rFonts w:hint="default" w:ascii="Symbol" w:hAnsi="Symbol" w:cs="Georgia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CC2D0B"/>
    <w:multiLevelType w:val="hybridMultilevel"/>
    <w:tmpl w:val="87A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085C9C"/>
    <w:multiLevelType w:val="hybridMultilevel"/>
    <w:tmpl w:val="14B233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A0F63C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374BE2"/>
    <w:multiLevelType w:val="hybridMultilevel"/>
    <w:tmpl w:val="D7CA0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3050B1"/>
    <w:multiLevelType w:val="hybridMultilevel"/>
    <w:tmpl w:val="AFC00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06525B"/>
    <w:multiLevelType w:val="hybridMultilevel"/>
    <w:tmpl w:val="6B2E659E"/>
    <w:lvl w:ilvl="0" w:tplc="46A0F63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812BB4"/>
    <w:multiLevelType w:val="hybridMultilevel"/>
    <w:tmpl w:val="9ABA6B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1D538A"/>
    <w:multiLevelType w:val="hybridMultilevel"/>
    <w:tmpl w:val="F9909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92B97"/>
    <w:multiLevelType w:val="hybridMultilevel"/>
    <w:tmpl w:val="D8EA4076"/>
    <w:lvl w:ilvl="0" w:tplc="F7E225B6">
      <w:numFmt w:val="bullet"/>
      <w:lvlText w:val=""/>
      <w:lvlJc w:val="left"/>
      <w:pPr>
        <w:ind w:left="720" w:hanging="360"/>
      </w:pPr>
      <w:rPr>
        <w:rFonts w:hint="default" w:ascii="Symbol" w:hAnsi="Symbol" w:cs="Georgia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197AC6"/>
    <w:multiLevelType w:val="hybridMultilevel"/>
    <w:tmpl w:val="A77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0793CEE"/>
    <w:multiLevelType w:val="hybridMultilevel"/>
    <w:tmpl w:val="51405F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E70E3B"/>
    <w:multiLevelType w:val="hybridMultilevel"/>
    <w:tmpl w:val="61AA54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44711E"/>
    <w:multiLevelType w:val="hybridMultilevel"/>
    <w:tmpl w:val="BED2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10BE6"/>
    <w:multiLevelType w:val="multilevel"/>
    <w:tmpl w:val="67EE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7"/>
  </w:num>
  <w:num w:numId="5">
    <w:abstractNumId w:val="9"/>
  </w:num>
  <w:num w:numId="6">
    <w:abstractNumId w:val="23"/>
  </w:num>
  <w:num w:numId="7">
    <w:abstractNumId w:val="1"/>
  </w:num>
  <w:num w:numId="8">
    <w:abstractNumId w:val="1"/>
  </w:num>
  <w:num w:numId="9">
    <w:abstractNumId w:val="17"/>
  </w:num>
  <w:num w:numId="10">
    <w:abstractNumId w:val="11"/>
  </w:num>
  <w:num w:numId="11">
    <w:abstractNumId w:val="19"/>
  </w:num>
  <w:num w:numId="12">
    <w:abstractNumId w:val="4"/>
  </w:num>
  <w:num w:numId="13">
    <w:abstractNumId w:val="2"/>
  </w:num>
  <w:num w:numId="14">
    <w:abstractNumId w:val="6"/>
  </w:num>
  <w:num w:numId="15">
    <w:abstractNumId w:val="14"/>
  </w:num>
  <w:num w:numId="16">
    <w:abstractNumId w:val="21"/>
  </w:num>
  <w:num w:numId="17">
    <w:abstractNumId w:val="10"/>
  </w:num>
  <w:num w:numId="18">
    <w:abstractNumId w:val="16"/>
  </w:num>
  <w:num w:numId="19">
    <w:abstractNumId w:val="13"/>
  </w:num>
  <w:num w:numId="20">
    <w:abstractNumId w:val="15"/>
  </w:num>
  <w:num w:numId="21">
    <w:abstractNumId w:val="8"/>
  </w:num>
  <w:num w:numId="22">
    <w:abstractNumId w:val="5"/>
  </w:num>
  <w:num w:numId="23">
    <w:abstractNumId w:val="24"/>
  </w:num>
  <w:num w:numId="24">
    <w:abstractNumId w:val="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0B"/>
    <w:rsid w:val="00017591"/>
    <w:rsid w:val="00041221"/>
    <w:rsid w:val="00042164"/>
    <w:rsid w:val="0007671C"/>
    <w:rsid w:val="00082537"/>
    <w:rsid w:val="000C07D7"/>
    <w:rsid w:val="000C65F6"/>
    <w:rsid w:val="00100540"/>
    <w:rsid w:val="00111BE7"/>
    <w:rsid w:val="00176D90"/>
    <w:rsid w:val="00181EE3"/>
    <w:rsid w:val="00197C35"/>
    <w:rsid w:val="001F5770"/>
    <w:rsid w:val="001F6157"/>
    <w:rsid w:val="00215D0E"/>
    <w:rsid w:val="002400EC"/>
    <w:rsid w:val="00254D51"/>
    <w:rsid w:val="002A14EE"/>
    <w:rsid w:val="00300208"/>
    <w:rsid w:val="00324C45"/>
    <w:rsid w:val="00357383"/>
    <w:rsid w:val="00366784"/>
    <w:rsid w:val="0038511B"/>
    <w:rsid w:val="003B7621"/>
    <w:rsid w:val="003D0FA0"/>
    <w:rsid w:val="0041593D"/>
    <w:rsid w:val="0044656C"/>
    <w:rsid w:val="00447F1C"/>
    <w:rsid w:val="004A39BB"/>
    <w:rsid w:val="005446FA"/>
    <w:rsid w:val="005A2426"/>
    <w:rsid w:val="006354F6"/>
    <w:rsid w:val="00641934"/>
    <w:rsid w:val="006443E3"/>
    <w:rsid w:val="00667384"/>
    <w:rsid w:val="00674AB3"/>
    <w:rsid w:val="00691F71"/>
    <w:rsid w:val="006E0ED5"/>
    <w:rsid w:val="0070728B"/>
    <w:rsid w:val="00730E80"/>
    <w:rsid w:val="00733607"/>
    <w:rsid w:val="00755E15"/>
    <w:rsid w:val="00783FF7"/>
    <w:rsid w:val="007B7A7A"/>
    <w:rsid w:val="007E4D9B"/>
    <w:rsid w:val="00802743"/>
    <w:rsid w:val="00822881"/>
    <w:rsid w:val="00867BF7"/>
    <w:rsid w:val="0087780C"/>
    <w:rsid w:val="00895364"/>
    <w:rsid w:val="008A0950"/>
    <w:rsid w:val="008B7D3D"/>
    <w:rsid w:val="008C21E7"/>
    <w:rsid w:val="008E78B4"/>
    <w:rsid w:val="009155D2"/>
    <w:rsid w:val="00930864"/>
    <w:rsid w:val="0093598C"/>
    <w:rsid w:val="00954199"/>
    <w:rsid w:val="00976E59"/>
    <w:rsid w:val="009A263B"/>
    <w:rsid w:val="00A0330E"/>
    <w:rsid w:val="00A21097"/>
    <w:rsid w:val="00A546FC"/>
    <w:rsid w:val="00AC2B3D"/>
    <w:rsid w:val="00B92FFA"/>
    <w:rsid w:val="00BB5C97"/>
    <w:rsid w:val="00BC3C67"/>
    <w:rsid w:val="00BD3C0B"/>
    <w:rsid w:val="00C21081"/>
    <w:rsid w:val="00C919C8"/>
    <w:rsid w:val="00CA189A"/>
    <w:rsid w:val="00CC0684"/>
    <w:rsid w:val="00CD4914"/>
    <w:rsid w:val="00D16291"/>
    <w:rsid w:val="00D42AF2"/>
    <w:rsid w:val="00D663FA"/>
    <w:rsid w:val="00DB2148"/>
    <w:rsid w:val="00DE37A4"/>
    <w:rsid w:val="00F51845"/>
    <w:rsid w:val="00F71B2E"/>
    <w:rsid w:val="00F752A1"/>
    <w:rsid w:val="00F845FC"/>
    <w:rsid w:val="00F92578"/>
    <w:rsid w:val="00FC1BD8"/>
    <w:rsid w:val="00FC4D16"/>
    <w:rsid w:val="00FE0D08"/>
    <w:rsid w:val="00FE4896"/>
    <w:rsid w:val="54A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C48F8"/>
  <w15:chartTrackingRefBased/>
  <w15:docId w15:val="{CC9A41D1-B93F-4176-B286-D0FF3387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3C0B"/>
    <w:pPr>
      <w:spacing w:after="200" w:line="276" w:lineRule="auto"/>
    </w:pPr>
    <w:rPr>
      <w:rFonts w:eastAsiaTheme="minorEastAsia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C0B"/>
    <w:pPr>
      <w:ind w:left="720"/>
      <w:contextualSpacing/>
    </w:pPr>
  </w:style>
  <w:style w:type="table" w:styleId="GridTable1Light-Accent11" w:customStyle="1">
    <w:name w:val="Grid Table 1 Light - Accent 11"/>
    <w:basedOn w:val="TableNormal"/>
    <w:uiPriority w:val="46"/>
    <w:rsid w:val="00BD3C0B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Paragraph" w:customStyle="1">
    <w:name w:val="Table Paragraph"/>
    <w:basedOn w:val="Normal"/>
    <w:uiPriority w:val="1"/>
    <w:qFormat/>
    <w:rsid w:val="006443E3"/>
    <w:pPr>
      <w:widowControl w:val="0"/>
      <w:autoSpaceDE w:val="0"/>
      <w:autoSpaceDN w:val="0"/>
      <w:spacing w:after="0" w:line="249" w:lineRule="exact"/>
    </w:pPr>
    <w:rPr>
      <w:rFonts w:ascii="Arial" w:hAnsi="Arial" w:eastAsia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3FF7"/>
    <w:rPr>
      <w:rFonts w:ascii="Segoe UI" w:hAnsi="Segoe UI" w:cs="Segoe UI" w:eastAsiaTheme="minorEastAsia"/>
      <w:sz w:val="18"/>
      <w:szCs w:val="18"/>
      <w:lang w:eastAsia="zh-CN"/>
    </w:rPr>
  </w:style>
  <w:style w:type="paragraph" w:styleId="BodyText">
    <w:name w:val="Body Text"/>
    <w:basedOn w:val="Normal"/>
    <w:link w:val="BodyTextChar"/>
    <w:autoRedefine/>
    <w:unhideWhenUsed/>
    <w:rsid w:val="00300208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i/>
      <w:color w:val="7030A0"/>
      <w:lang w:eastAsia="en-US"/>
    </w:rPr>
  </w:style>
  <w:style w:type="character" w:styleId="BodyTextChar" w:customStyle="1">
    <w:name w:val="Body Text Char"/>
    <w:basedOn w:val="DefaultParagraphFont"/>
    <w:link w:val="BodyText"/>
    <w:rsid w:val="00300208"/>
    <w:rPr>
      <w:rFonts w:ascii="Calibri" w:hAnsi="Calibri" w:eastAsia="Times New Roman" w:cs="Calibri"/>
      <w:b/>
      <w:i/>
      <w:color w:val="7030A0"/>
    </w:rPr>
  </w:style>
  <w:style w:type="table" w:styleId="TableGrid">
    <w:name w:val="Table Grid"/>
    <w:basedOn w:val="TableNormal"/>
    <w:uiPriority w:val="39"/>
    <w:rsid w:val="0041593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1593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593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1593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593D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rsid w:val="004A39BB"/>
    <w:pPr>
      <w:spacing w:beforeLines="1" w:afterLines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953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446FA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46FA"/>
    <w:rPr>
      <w:rFonts w:eastAsiaTheme="minorEastAsia"/>
      <w:b/>
      <w:bCs/>
      <w:sz w:val="20"/>
      <w:szCs w:val="20"/>
      <w:lang w:eastAsia="zh-CN"/>
    </w:rPr>
  </w:style>
  <w:style w:type="paragraph" w:styleId="Default" w:customStyle="1">
    <w:name w:val="Default"/>
    <w:rsid w:val="00C210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6673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667384"/>
  </w:style>
  <w:style w:type="character" w:styleId="eop" w:customStyle="1">
    <w:name w:val="eop"/>
    <w:basedOn w:val="DefaultParagraphFont"/>
    <w:rsid w:val="00667384"/>
  </w:style>
  <w:style w:type="character" w:styleId="UnresolvedMention" w:customStyle="1">
    <w:name w:val="Unresolved Mention"/>
    <w:basedOn w:val="DefaultParagraphFont"/>
    <w:uiPriority w:val="99"/>
    <w:semiHidden/>
    <w:unhideWhenUsed/>
    <w:rsid w:val="001F5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4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clas.ucdenver.edu/advising/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2.xml" Id="rId14" /><Relationship Type="http://schemas.openxmlformats.org/officeDocument/2006/relationships/header" Target="header3.xml" Id="R9f6bfc07dc6e4f4b" /><Relationship Type="http://schemas.openxmlformats.org/officeDocument/2006/relationships/header" Target="header4.xml" Id="R994db5c9f0ba40c8" /><Relationship Type="http://schemas.openxmlformats.org/officeDocument/2006/relationships/header" Target="header5.xml" Id="Ree50dd7ec5e84a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709A2B221A7498F7A067A58E4C863" ma:contentTypeVersion="14" ma:contentTypeDescription="Create a new document." ma:contentTypeScope="" ma:versionID="954dbf3411bf5c31539db13d6e47c678">
  <xsd:schema xmlns:xsd="http://www.w3.org/2001/XMLSchema" xmlns:xs="http://www.w3.org/2001/XMLSchema" xmlns:p="http://schemas.microsoft.com/office/2006/metadata/properties" xmlns:ns2="9e933817-0d1f-4744-b7dd-3eb71b31e7fc" xmlns:ns3="470d8c81-7960-452b-a19d-20febe287476" targetNamespace="http://schemas.microsoft.com/office/2006/metadata/properties" ma:root="true" ma:fieldsID="06cee3c7dce2fa279d521aa50a6be3b6" ns2:_="" ns3:_="">
    <xsd:import namespace="9e933817-0d1f-4744-b7dd-3eb71b31e7fc"/>
    <xsd:import namespace="470d8c81-7960-452b-a19d-20febe287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33817-0d1f-4744-b7dd-3eb71b31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d8c81-7960-452b-a19d-20febe28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02155b-3afc-4fa4-a293-ed5804b8d678}" ma:internalName="TaxCatchAll" ma:showField="CatchAllData" ma:web="470d8c81-7960-452b-a19d-20febe28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d8c81-7960-452b-a19d-20febe287476" xsi:nil="true"/>
    <lcf76f155ced4ddcb4097134ff3c332f xmlns="9e933817-0d1f-4744-b7dd-3eb71b31e7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0A332-356E-455D-A4B8-DE0A6E62F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D2388-94C1-4ED2-B090-9C171E53106B}"/>
</file>

<file path=customXml/itemProps3.xml><?xml version="1.0" encoding="utf-8"?>
<ds:datastoreItem xmlns:ds="http://schemas.openxmlformats.org/officeDocument/2006/customXml" ds:itemID="{FA26220A-B70D-4B39-96F7-E0223F388034}"/>
</file>

<file path=customXml/itemProps4.xml><?xml version="1.0" encoding="utf-8"?>
<ds:datastoreItem xmlns:ds="http://schemas.openxmlformats.org/officeDocument/2006/customXml" ds:itemID="{19ED2546-E7EF-4C0E-A4FC-47BC90811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Santorico, Stephanie</dc:creator>
  <cp:keywords/>
  <dc:description/>
  <cp:lastModifiedBy>Borgwardt, Steffen</cp:lastModifiedBy>
  <cp:revision>8</cp:revision>
  <cp:lastPrinted>2019-02-01T18:07:00Z</cp:lastPrinted>
  <dcterms:created xsi:type="dcterms:W3CDTF">2020-06-03T16:57:00Z</dcterms:created>
  <dcterms:modified xsi:type="dcterms:W3CDTF">2023-10-16T20:37:08Z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0x010100362709A2B221A7498F7A067A58E4C863</vt:lpwstr>
  </property>
  <property fmtid="{D5CDD505-2E9C-101B-9397-08002B2CF9AE}" pid="3" name="MediaServiceImageTags">
    <vt:lpwstr/>
  </property>
</Properties>
</file>