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EA" w:rsidRDefault="002564CE" w:rsidP="00037C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B94">
        <w:rPr>
          <w:rFonts w:ascii="Times New Roman" w:hAnsi="Times New Roman" w:cs="Times New Roman"/>
          <w:b/>
          <w:sz w:val="24"/>
          <w:szCs w:val="24"/>
        </w:rPr>
        <w:t>Appendix</w:t>
      </w:r>
      <w:r w:rsidR="004E2603" w:rsidRPr="00D03B94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A77E96" w:rsidRPr="00D03B94" w:rsidRDefault="00A77E96" w:rsidP="00037C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05B" w:rsidRPr="00D03B94" w:rsidRDefault="004E2603">
      <w:pPr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>In this app</w:t>
      </w:r>
      <w:r w:rsidR="008E3B37" w:rsidRPr="00D03B94">
        <w:rPr>
          <w:rFonts w:ascii="Times New Roman" w:hAnsi="Times New Roman" w:cs="Times New Roman"/>
          <w:sz w:val="24"/>
          <w:szCs w:val="24"/>
        </w:rPr>
        <w:t xml:space="preserve">endix we explain how to use our </w:t>
      </w:r>
      <w:r w:rsidR="005176F8">
        <w:rPr>
          <w:rFonts w:ascii="Times New Roman" w:hAnsi="Times New Roman" w:cs="Times New Roman"/>
          <w:sz w:val="24"/>
          <w:szCs w:val="24"/>
        </w:rPr>
        <w:t xml:space="preserve">estimates and </w:t>
      </w:r>
      <w:r w:rsidR="008E3B37" w:rsidRPr="00D03B94">
        <w:rPr>
          <w:rFonts w:ascii="Times New Roman" w:hAnsi="Times New Roman" w:cs="Times New Roman"/>
          <w:sz w:val="24"/>
          <w:szCs w:val="24"/>
        </w:rPr>
        <w:t xml:space="preserve">software </w:t>
      </w:r>
      <w:r w:rsidR="00D8624B" w:rsidRPr="00D03B94">
        <w:rPr>
          <w:rFonts w:ascii="Times New Roman" w:hAnsi="Times New Roman" w:cs="Times New Roman"/>
          <w:sz w:val="24"/>
          <w:szCs w:val="24"/>
        </w:rPr>
        <w:t>to predict the EQ-5D</w:t>
      </w:r>
      <w:r w:rsidRPr="00D03B94">
        <w:rPr>
          <w:rFonts w:ascii="Times New Roman" w:hAnsi="Times New Roman" w:cs="Times New Roman"/>
          <w:sz w:val="24"/>
          <w:szCs w:val="24"/>
        </w:rPr>
        <w:t xml:space="preserve"> when only the SF-12 </w:t>
      </w:r>
      <w:r w:rsidR="007F205B" w:rsidRPr="00D03B94">
        <w:rPr>
          <w:rFonts w:ascii="Times New Roman" w:hAnsi="Times New Roman" w:cs="Times New Roman"/>
          <w:sz w:val="24"/>
          <w:szCs w:val="24"/>
        </w:rPr>
        <w:t>is available.</w:t>
      </w:r>
      <w:r w:rsidR="00AF0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5B" w:rsidRPr="00D03B94" w:rsidRDefault="007F205B">
      <w:pPr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b/>
          <w:sz w:val="24"/>
          <w:szCs w:val="24"/>
        </w:rPr>
        <w:t>1) Using our estimates</w:t>
      </w:r>
      <w:r w:rsidR="00AF08A3">
        <w:rPr>
          <w:rFonts w:ascii="Times New Roman" w:hAnsi="Times New Roman" w:cs="Times New Roman"/>
          <w:sz w:val="24"/>
          <w:szCs w:val="24"/>
        </w:rPr>
        <w:t xml:space="preserve">: </w:t>
      </w:r>
      <w:r w:rsidR="008D480D">
        <w:rPr>
          <w:rFonts w:ascii="Times New Roman" w:hAnsi="Times New Roman" w:cs="Times New Roman"/>
          <w:sz w:val="24"/>
          <w:szCs w:val="24"/>
        </w:rPr>
        <w:t xml:space="preserve">In the following example, we </w:t>
      </w:r>
      <w:r w:rsidR="008C4757">
        <w:rPr>
          <w:rFonts w:ascii="Times New Roman" w:hAnsi="Times New Roman" w:cs="Times New Roman"/>
          <w:sz w:val="24"/>
          <w:szCs w:val="24"/>
        </w:rPr>
        <w:t xml:space="preserve">use </w:t>
      </w:r>
      <w:r w:rsidRPr="00D03B94">
        <w:rPr>
          <w:rFonts w:ascii="Times New Roman" w:hAnsi="Times New Roman" w:cs="Times New Roman"/>
          <w:sz w:val="24"/>
          <w:szCs w:val="24"/>
        </w:rPr>
        <w:t xml:space="preserve">estimates from the Mixture 2 model </w:t>
      </w:r>
      <w:r w:rsidR="008D480D">
        <w:rPr>
          <w:rFonts w:ascii="Times New Roman" w:hAnsi="Times New Roman" w:cs="Times New Roman"/>
          <w:sz w:val="24"/>
          <w:szCs w:val="24"/>
        </w:rPr>
        <w:t xml:space="preserve">to make predictions </w:t>
      </w:r>
      <w:r w:rsidRPr="00D03B94">
        <w:rPr>
          <w:rFonts w:ascii="Times New Roman" w:hAnsi="Times New Roman" w:cs="Times New Roman"/>
          <w:sz w:val="24"/>
          <w:szCs w:val="24"/>
        </w:rPr>
        <w:t xml:space="preserve">based on classification (CEC). Table 2 shows parameters in the EQ-5D scale but </w:t>
      </w:r>
      <w:r w:rsidR="008D480D">
        <w:rPr>
          <w:rFonts w:ascii="Times New Roman" w:hAnsi="Times New Roman" w:cs="Times New Roman"/>
          <w:sz w:val="24"/>
          <w:szCs w:val="24"/>
        </w:rPr>
        <w:t xml:space="preserve">in this </w:t>
      </w:r>
      <w:r w:rsidRPr="00D03B94">
        <w:rPr>
          <w:rFonts w:ascii="Times New Roman" w:hAnsi="Times New Roman" w:cs="Times New Roman"/>
          <w:sz w:val="24"/>
          <w:szCs w:val="24"/>
        </w:rPr>
        <w:t xml:space="preserve">example we use parameters in the reversed scale </w:t>
      </w:r>
      <w:r w:rsidR="00D8624B" w:rsidRPr="00D03B94">
        <w:rPr>
          <w:rFonts w:ascii="Times New Roman" w:hAnsi="Times New Roman" w:cs="Times New Roman"/>
          <w:sz w:val="24"/>
          <w:szCs w:val="24"/>
        </w:rPr>
        <w:t>(1-EQ-5D)</w:t>
      </w:r>
      <w:r w:rsidR="0029027E">
        <w:rPr>
          <w:rFonts w:ascii="Times New Roman" w:hAnsi="Times New Roman" w:cs="Times New Roman"/>
          <w:sz w:val="24"/>
          <w:szCs w:val="24"/>
        </w:rPr>
        <w:t xml:space="preserve"> and we also use estimates with more </w:t>
      </w:r>
      <w:r w:rsidR="00EB28C9" w:rsidRPr="00D03B94">
        <w:rPr>
          <w:rFonts w:ascii="Times New Roman" w:hAnsi="Times New Roman" w:cs="Times New Roman"/>
          <w:sz w:val="24"/>
          <w:szCs w:val="24"/>
        </w:rPr>
        <w:t>decimal plac</w:t>
      </w:r>
      <w:r w:rsidR="008D480D">
        <w:rPr>
          <w:rFonts w:ascii="Times New Roman" w:hAnsi="Times New Roman" w:cs="Times New Roman"/>
          <w:sz w:val="24"/>
          <w:szCs w:val="24"/>
        </w:rPr>
        <w:t>es</w:t>
      </w:r>
      <w:r w:rsidR="0029027E">
        <w:rPr>
          <w:rFonts w:ascii="Times New Roman" w:hAnsi="Times New Roman" w:cs="Times New Roman"/>
          <w:sz w:val="24"/>
          <w:szCs w:val="24"/>
        </w:rPr>
        <w:t xml:space="preserve"> than in Table 2</w:t>
      </w:r>
      <w:r w:rsidR="008D480D">
        <w:rPr>
          <w:rFonts w:ascii="Times New Roman" w:hAnsi="Times New Roman" w:cs="Times New Roman"/>
          <w:sz w:val="24"/>
          <w:szCs w:val="24"/>
        </w:rPr>
        <w:t>. W</w:t>
      </w:r>
      <w:r w:rsidR="00EB28C9" w:rsidRPr="00D03B94">
        <w:rPr>
          <w:rFonts w:ascii="Times New Roman" w:hAnsi="Times New Roman" w:cs="Times New Roman"/>
          <w:sz w:val="24"/>
          <w:szCs w:val="24"/>
        </w:rPr>
        <w:t xml:space="preserve">e </w:t>
      </w:r>
      <w:r w:rsidR="008D480D">
        <w:rPr>
          <w:rFonts w:ascii="Times New Roman" w:hAnsi="Times New Roman" w:cs="Times New Roman"/>
          <w:sz w:val="24"/>
          <w:szCs w:val="24"/>
        </w:rPr>
        <w:t xml:space="preserve">calculate predicted values </w:t>
      </w:r>
      <w:r w:rsidR="00D8624B" w:rsidRPr="00D03B94">
        <w:rPr>
          <w:rFonts w:ascii="Times New Roman" w:hAnsi="Times New Roman" w:cs="Times New Roman"/>
          <w:sz w:val="24"/>
          <w:szCs w:val="24"/>
        </w:rPr>
        <w:t>for an individual with PCS=48, MCS=30, and age= 50. Because we centered our covariates (see paper for details) these values correspond to -2, -20, and -15, respectively</w:t>
      </w:r>
      <w:r w:rsidR="000F3ABA">
        <w:rPr>
          <w:rFonts w:ascii="Times New Roman" w:hAnsi="Times New Roman" w:cs="Times New Roman"/>
          <w:sz w:val="24"/>
          <w:szCs w:val="24"/>
        </w:rPr>
        <w:t>, in the centered scale</w:t>
      </w:r>
      <w:r w:rsidR="00D8624B" w:rsidRPr="00D03B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380" w:rsidRPr="00D03B94" w:rsidRDefault="00F421DF">
      <w:pPr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 xml:space="preserve">First, </w:t>
      </w:r>
      <w:r w:rsidR="008D480D">
        <w:rPr>
          <w:rFonts w:ascii="Times New Roman" w:hAnsi="Times New Roman" w:cs="Times New Roman"/>
          <w:sz w:val="24"/>
          <w:szCs w:val="24"/>
        </w:rPr>
        <w:t xml:space="preserve">we </w:t>
      </w:r>
      <w:r w:rsidRPr="00D03B94">
        <w:rPr>
          <w:rFonts w:ascii="Times New Roman" w:hAnsi="Times New Roman" w:cs="Times New Roman"/>
          <w:sz w:val="24"/>
          <w:szCs w:val="24"/>
        </w:rPr>
        <w:t xml:space="preserve">calculate the expected value for each </w:t>
      </w:r>
      <w:r w:rsidR="00C53380" w:rsidRPr="00D03B94">
        <w:rPr>
          <w:rFonts w:ascii="Times New Roman" w:hAnsi="Times New Roman" w:cs="Times New Roman"/>
          <w:sz w:val="24"/>
          <w:szCs w:val="24"/>
        </w:rPr>
        <w:t>Tobit component.</w:t>
      </w:r>
      <w:r w:rsidR="00A12CC5" w:rsidRPr="00D03B94">
        <w:rPr>
          <w:rFonts w:ascii="Times New Roman" w:hAnsi="Times New Roman" w:cs="Times New Roman"/>
          <w:sz w:val="24"/>
          <w:szCs w:val="24"/>
        </w:rPr>
        <w:t xml:space="preserve"> In the Tobit model, the estimated parameters correspond to the latent variable</w:t>
      </w:r>
      <w:r w:rsidR="00875D0D" w:rsidRPr="00D03B94">
        <w:rPr>
          <w:rFonts w:ascii="Times New Roman" w:hAnsi="Times New Roman" w:cs="Times New Roman"/>
          <w:sz w:val="24"/>
          <w:szCs w:val="24"/>
        </w:rPr>
        <w:t>, which is assumed to distribute normal,</w:t>
      </w:r>
      <w:r w:rsidR="00A12CC5" w:rsidRPr="00D03B94">
        <w:rPr>
          <w:rFonts w:ascii="Times New Roman" w:hAnsi="Times New Roman" w:cs="Times New Roman"/>
          <w:sz w:val="24"/>
          <w:szCs w:val="24"/>
        </w:rPr>
        <w:t xml:space="preserve"> while our interest is on the censored predictions. To obtain censored predictions, </w:t>
      </w:r>
      <w:r w:rsidR="008D480D">
        <w:rPr>
          <w:rFonts w:ascii="Times New Roman" w:hAnsi="Times New Roman" w:cs="Times New Roman"/>
          <w:sz w:val="24"/>
          <w:szCs w:val="24"/>
        </w:rPr>
        <w:t xml:space="preserve">we first </w:t>
      </w:r>
      <w:r w:rsidR="00A12CC5" w:rsidRPr="00D03B94">
        <w:rPr>
          <w:rFonts w:ascii="Times New Roman" w:hAnsi="Times New Roman" w:cs="Times New Roman"/>
          <w:sz w:val="24"/>
          <w:szCs w:val="24"/>
        </w:rPr>
        <w:t>calculate</w:t>
      </w:r>
      <w:r w:rsidR="008D480D">
        <w:rPr>
          <w:rFonts w:ascii="Times New Roman" w:hAnsi="Times New Roman" w:cs="Times New Roman"/>
          <w:sz w:val="24"/>
          <w:szCs w:val="24"/>
        </w:rPr>
        <w:t xml:space="preserve"> </w:t>
      </w:r>
      <w:r w:rsidR="00A12CC5" w:rsidRPr="00D03B94">
        <w:rPr>
          <w:rFonts w:ascii="Times New Roman" w:hAnsi="Times New Roman" w:cs="Times New Roman"/>
          <w:sz w:val="24"/>
          <w:szCs w:val="24"/>
        </w:rPr>
        <w:t>predictions for the latent variable</w:t>
      </w:r>
      <w:r w:rsidR="008D480D">
        <w:rPr>
          <w:rFonts w:ascii="Times New Roman" w:hAnsi="Times New Roman" w:cs="Times New Roman"/>
          <w:sz w:val="24"/>
          <w:szCs w:val="24"/>
        </w:rPr>
        <w:t>s</w:t>
      </w:r>
      <w:r w:rsidR="00A12CC5" w:rsidRPr="00D03B9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3380" w:rsidRPr="00D03B94" w:rsidRDefault="00875D0D" w:rsidP="00CA3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>µ</w:t>
      </w:r>
      <w:r w:rsidR="00C53380" w:rsidRPr="00D03B94">
        <w:rPr>
          <w:rFonts w:ascii="Times New Roman" w:hAnsi="Times New Roman" w:cs="Times New Roman"/>
          <w:sz w:val="24"/>
          <w:szCs w:val="24"/>
        </w:rPr>
        <w:t>1 = .</w:t>
      </w:r>
      <w:proofErr w:type="gramStart"/>
      <w:r w:rsidR="00C53380" w:rsidRPr="00D03B94">
        <w:rPr>
          <w:rFonts w:ascii="Times New Roman" w:hAnsi="Times New Roman" w:cs="Times New Roman"/>
          <w:sz w:val="24"/>
          <w:szCs w:val="24"/>
        </w:rPr>
        <w:t>2308311  -</w:t>
      </w:r>
      <w:proofErr w:type="gramEnd"/>
      <w:r w:rsidR="00C53380" w:rsidRPr="00D03B94">
        <w:rPr>
          <w:rFonts w:ascii="Times New Roman" w:hAnsi="Times New Roman" w:cs="Times New Roman"/>
          <w:sz w:val="24"/>
          <w:szCs w:val="24"/>
        </w:rPr>
        <w:t>.0020312*MCS  -.0045566*PCS</w:t>
      </w:r>
    </w:p>
    <w:p w:rsidR="00C53380" w:rsidRPr="00D03B94" w:rsidRDefault="00875D0D" w:rsidP="00CA3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>µ</w:t>
      </w:r>
      <w:r w:rsidR="00C53380" w:rsidRPr="00D03B94">
        <w:rPr>
          <w:rFonts w:ascii="Times New Roman" w:hAnsi="Times New Roman" w:cs="Times New Roman"/>
          <w:sz w:val="24"/>
          <w:szCs w:val="24"/>
        </w:rPr>
        <w:t>1 = .</w:t>
      </w:r>
      <w:proofErr w:type="gramStart"/>
      <w:r w:rsidR="00C53380" w:rsidRPr="00D03B94">
        <w:rPr>
          <w:rFonts w:ascii="Times New Roman" w:hAnsi="Times New Roman" w:cs="Times New Roman"/>
          <w:sz w:val="24"/>
          <w:szCs w:val="24"/>
        </w:rPr>
        <w:t>2308311  -</w:t>
      </w:r>
      <w:proofErr w:type="gramEnd"/>
      <w:r w:rsidR="00C53380" w:rsidRPr="00D03B94">
        <w:rPr>
          <w:rFonts w:ascii="Times New Roman" w:hAnsi="Times New Roman" w:cs="Times New Roman"/>
          <w:sz w:val="24"/>
          <w:szCs w:val="24"/>
        </w:rPr>
        <w:t>.0020312*(-20)  -.0045566</w:t>
      </w:r>
      <w:r w:rsidR="00496696" w:rsidRPr="00D03B94">
        <w:rPr>
          <w:rFonts w:ascii="Times New Roman" w:hAnsi="Times New Roman" w:cs="Times New Roman"/>
          <w:sz w:val="24"/>
          <w:szCs w:val="24"/>
        </w:rPr>
        <w:t>*(-2</w:t>
      </w:r>
      <w:r w:rsidR="00C53380" w:rsidRPr="00D03B94">
        <w:rPr>
          <w:rFonts w:ascii="Times New Roman" w:hAnsi="Times New Roman" w:cs="Times New Roman"/>
          <w:sz w:val="24"/>
          <w:szCs w:val="24"/>
        </w:rPr>
        <w:t>)</w:t>
      </w:r>
    </w:p>
    <w:p w:rsidR="00496696" w:rsidRPr="00D03B94" w:rsidRDefault="00875D0D" w:rsidP="004966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>µ</w:t>
      </w:r>
      <w:r w:rsidR="00C53380" w:rsidRPr="00D03B94">
        <w:rPr>
          <w:rFonts w:ascii="Times New Roman" w:hAnsi="Times New Roman" w:cs="Times New Roman"/>
          <w:sz w:val="24"/>
          <w:szCs w:val="24"/>
        </w:rPr>
        <w:t xml:space="preserve">1 = </w:t>
      </w:r>
      <w:r w:rsidR="00496696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0.280568</w:t>
      </w:r>
      <w:r w:rsidR="00140F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F0A" w:rsidRPr="00D03B94" w:rsidRDefault="00875D0D" w:rsidP="00BE2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>µ</w:t>
      </w:r>
      <w:r w:rsidR="00C53380" w:rsidRPr="00D03B94">
        <w:rPr>
          <w:rFonts w:ascii="Times New Roman" w:hAnsi="Times New Roman" w:cs="Times New Roman"/>
          <w:sz w:val="24"/>
          <w:szCs w:val="24"/>
        </w:rPr>
        <w:t>2 = .</w:t>
      </w:r>
      <w:proofErr w:type="gramStart"/>
      <w:r w:rsidR="00C53380" w:rsidRPr="00D03B94">
        <w:rPr>
          <w:rFonts w:ascii="Times New Roman" w:hAnsi="Times New Roman" w:cs="Times New Roman"/>
          <w:sz w:val="24"/>
          <w:szCs w:val="24"/>
        </w:rPr>
        <w:t>6449207  -</w:t>
      </w:r>
      <w:proofErr w:type="gramEnd"/>
      <w:r w:rsidR="00C53380" w:rsidRPr="00D03B94">
        <w:rPr>
          <w:rFonts w:ascii="Times New Roman" w:hAnsi="Times New Roman" w:cs="Times New Roman"/>
          <w:sz w:val="24"/>
          <w:szCs w:val="24"/>
        </w:rPr>
        <w:t xml:space="preserve">.0046078 *MCS -.0095772 </w:t>
      </w:r>
      <w:r w:rsidR="00496696" w:rsidRPr="00D03B94">
        <w:rPr>
          <w:rFonts w:ascii="Times New Roman" w:hAnsi="Times New Roman" w:cs="Times New Roman"/>
          <w:sz w:val="24"/>
          <w:szCs w:val="24"/>
        </w:rPr>
        <w:t>*PCS</w:t>
      </w:r>
    </w:p>
    <w:p w:rsidR="00C53380" w:rsidRPr="00D03B94" w:rsidRDefault="00875D0D" w:rsidP="00BE2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>µ</w:t>
      </w:r>
      <w:r w:rsidR="00C53380" w:rsidRPr="00D03B94">
        <w:rPr>
          <w:rFonts w:ascii="Times New Roman" w:hAnsi="Times New Roman" w:cs="Times New Roman"/>
          <w:sz w:val="24"/>
          <w:szCs w:val="24"/>
        </w:rPr>
        <w:t>2 = .</w:t>
      </w:r>
      <w:proofErr w:type="gramStart"/>
      <w:r w:rsidR="00C53380" w:rsidRPr="00D03B94">
        <w:rPr>
          <w:rFonts w:ascii="Times New Roman" w:hAnsi="Times New Roman" w:cs="Times New Roman"/>
          <w:sz w:val="24"/>
          <w:szCs w:val="24"/>
        </w:rPr>
        <w:t>6449207  -</w:t>
      </w:r>
      <w:proofErr w:type="gramEnd"/>
      <w:r w:rsidR="00C53380" w:rsidRPr="00D03B94">
        <w:rPr>
          <w:rFonts w:ascii="Times New Roman" w:hAnsi="Times New Roman" w:cs="Times New Roman"/>
          <w:sz w:val="24"/>
          <w:szCs w:val="24"/>
        </w:rPr>
        <w:t>.0046078 *(-20) -.0095772 *(</w:t>
      </w:r>
      <w:r w:rsidR="00496696" w:rsidRPr="00D03B94">
        <w:rPr>
          <w:rFonts w:ascii="Times New Roman" w:hAnsi="Times New Roman" w:cs="Times New Roman"/>
          <w:sz w:val="24"/>
          <w:szCs w:val="24"/>
        </w:rPr>
        <w:t>-2</w:t>
      </w:r>
      <w:r w:rsidR="00C53380" w:rsidRPr="00D03B94">
        <w:rPr>
          <w:rFonts w:ascii="Times New Roman" w:hAnsi="Times New Roman" w:cs="Times New Roman"/>
          <w:sz w:val="24"/>
          <w:szCs w:val="24"/>
        </w:rPr>
        <w:t>)</w:t>
      </w:r>
    </w:p>
    <w:p w:rsidR="00C53380" w:rsidRPr="00D03B94" w:rsidRDefault="00875D0D" w:rsidP="00CA35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>µ</w:t>
      </w:r>
      <w:r w:rsidR="00C53380" w:rsidRPr="00D03B94">
        <w:rPr>
          <w:rFonts w:ascii="Times New Roman" w:hAnsi="Times New Roman" w:cs="Times New Roman"/>
          <w:sz w:val="24"/>
          <w:szCs w:val="24"/>
        </w:rPr>
        <w:t xml:space="preserve">2 = </w:t>
      </w:r>
      <w:r w:rsidR="00BE23D7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0.756231</w:t>
      </w:r>
      <w:r w:rsidR="00140F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35BC" w:rsidRPr="00D03B94" w:rsidRDefault="00CA35BC" w:rsidP="00CA35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380" w:rsidRPr="00D03B94" w:rsidRDefault="00A12CC5">
      <w:pPr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 xml:space="preserve">The estimated standard deviations of component 1 and 2 are </w:t>
      </w:r>
      <w:r w:rsidR="00875D0D" w:rsidRPr="00D03B94">
        <w:rPr>
          <w:rFonts w:ascii="Times New Roman" w:hAnsi="Times New Roman" w:cs="Times New Roman"/>
          <w:sz w:val="24"/>
          <w:szCs w:val="24"/>
        </w:rPr>
        <w:t xml:space="preserve">σ1 = </w:t>
      </w:r>
      <w:r w:rsidRPr="00D03B94">
        <w:rPr>
          <w:rFonts w:ascii="Times New Roman" w:hAnsi="Times New Roman" w:cs="Times New Roman"/>
          <w:sz w:val="24"/>
          <w:szCs w:val="24"/>
        </w:rPr>
        <w:t xml:space="preserve">.0547989 and </w:t>
      </w:r>
      <w:r w:rsidR="00875D0D" w:rsidRPr="00D03B94">
        <w:rPr>
          <w:rFonts w:ascii="Times New Roman" w:hAnsi="Times New Roman" w:cs="Times New Roman"/>
          <w:sz w:val="24"/>
          <w:szCs w:val="24"/>
        </w:rPr>
        <w:t xml:space="preserve">σ2 = </w:t>
      </w:r>
      <w:r w:rsidRPr="00D03B94">
        <w:rPr>
          <w:rFonts w:ascii="Times New Roman" w:hAnsi="Times New Roman" w:cs="Times New Roman"/>
          <w:sz w:val="24"/>
          <w:szCs w:val="24"/>
        </w:rPr>
        <w:t xml:space="preserve">.1521847. </w:t>
      </w:r>
      <w:r w:rsidR="00875D0D" w:rsidRPr="00D03B94">
        <w:rPr>
          <w:rFonts w:ascii="Times New Roman" w:hAnsi="Times New Roman" w:cs="Times New Roman"/>
          <w:sz w:val="24"/>
          <w:szCs w:val="24"/>
        </w:rPr>
        <w:t>The values µ1, µ2, σ1, σ2 enter into the calculation of the censored predictions as parameters of the cumulati</w:t>
      </w:r>
      <w:r w:rsidR="00BE23D7" w:rsidRPr="00D03B94">
        <w:rPr>
          <w:rFonts w:ascii="Times New Roman" w:hAnsi="Times New Roman" w:cs="Times New Roman"/>
          <w:sz w:val="24"/>
          <w:szCs w:val="24"/>
        </w:rPr>
        <w:t xml:space="preserve">ve standard normal distribution </w:t>
      </w:r>
      <w:r w:rsidR="00875D0D" w:rsidRPr="00D03B94">
        <w:rPr>
          <w:rFonts w:ascii="Times New Roman" w:hAnsi="Times New Roman" w:cs="Times New Roman"/>
          <w:sz w:val="24"/>
          <w:szCs w:val="24"/>
        </w:rPr>
        <w:t>and the standard normal density (34). We recommend using Stata</w:t>
      </w:r>
      <w:r w:rsidR="000F3ABA">
        <w:rPr>
          <w:rFonts w:ascii="Times New Roman" w:hAnsi="Times New Roman" w:cs="Times New Roman"/>
          <w:sz w:val="24"/>
          <w:szCs w:val="24"/>
        </w:rPr>
        <w:t xml:space="preserve"> or another statistical package</w:t>
      </w:r>
      <w:r w:rsidR="00875D0D" w:rsidRPr="00D03B94">
        <w:rPr>
          <w:rFonts w:ascii="Times New Roman" w:hAnsi="Times New Roman" w:cs="Times New Roman"/>
          <w:sz w:val="24"/>
          <w:szCs w:val="24"/>
        </w:rPr>
        <w:t xml:space="preserve"> for this step</w:t>
      </w:r>
      <w:r w:rsidR="00CA35BC" w:rsidRPr="00D03B9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35BC" w:rsidRPr="00037CE7" w:rsidRDefault="00CA35BC" w:rsidP="00E84887">
      <w:pPr>
        <w:spacing w:after="0"/>
        <w:rPr>
          <w:rFonts w:ascii="Courier New" w:hAnsi="Courier New" w:cs="Courier New"/>
          <w:lang w:val="es-BO"/>
        </w:rPr>
      </w:pPr>
      <w:proofErr w:type="gramStart"/>
      <w:r w:rsidRPr="00037CE7">
        <w:rPr>
          <w:rFonts w:ascii="Courier New" w:hAnsi="Courier New" w:cs="Courier New"/>
          <w:lang w:val="es-BO"/>
        </w:rPr>
        <w:t>gen</w:t>
      </w:r>
      <w:proofErr w:type="gramEnd"/>
      <w:r w:rsidRPr="00037CE7">
        <w:rPr>
          <w:rFonts w:ascii="Courier New" w:hAnsi="Courier New" w:cs="Courier New"/>
          <w:lang w:val="es-BO"/>
        </w:rPr>
        <w:t xml:space="preserve"> u1c = normal(</w:t>
      </w:r>
      <w:r w:rsidR="00BE23D7" w:rsidRPr="00037CE7">
        <w:rPr>
          <w:rFonts w:ascii="Courier New" w:eastAsia="Times New Roman" w:hAnsi="Courier New" w:cs="Courier New"/>
          <w:color w:val="000000"/>
          <w:lang w:val="es-BO"/>
        </w:rPr>
        <w:t>0.280568</w:t>
      </w:r>
      <w:r w:rsidRPr="00037CE7">
        <w:rPr>
          <w:rFonts w:ascii="Courier New" w:hAnsi="Courier New" w:cs="Courier New"/>
          <w:lang w:val="es-BO"/>
        </w:rPr>
        <w:t>/.0547989)*(</w:t>
      </w:r>
      <w:r w:rsidR="00BE23D7" w:rsidRPr="00037CE7">
        <w:rPr>
          <w:rFonts w:ascii="Courier New" w:eastAsia="Times New Roman" w:hAnsi="Courier New" w:cs="Courier New"/>
          <w:color w:val="000000"/>
          <w:lang w:val="es-BO"/>
        </w:rPr>
        <w:t xml:space="preserve"> 0.280568</w:t>
      </w:r>
      <w:r w:rsidRPr="00037CE7">
        <w:rPr>
          <w:rFonts w:ascii="Courier New" w:hAnsi="Courier New" w:cs="Courier New"/>
          <w:lang w:val="es-BO"/>
        </w:rPr>
        <w:t>+.0547989*normalden(</w:t>
      </w:r>
      <w:r w:rsidR="00BE23D7" w:rsidRPr="00037CE7">
        <w:rPr>
          <w:rFonts w:ascii="Courier New" w:eastAsia="Times New Roman" w:hAnsi="Courier New" w:cs="Courier New"/>
          <w:color w:val="000000"/>
          <w:lang w:val="es-BO"/>
        </w:rPr>
        <w:t>0.280568</w:t>
      </w:r>
      <w:r w:rsidRPr="00037CE7">
        <w:rPr>
          <w:rFonts w:ascii="Courier New" w:hAnsi="Courier New" w:cs="Courier New"/>
          <w:lang w:val="es-BO"/>
        </w:rPr>
        <w:t>/.0547989)/normal(</w:t>
      </w:r>
      <w:r w:rsidR="00BE23D7" w:rsidRPr="00037CE7">
        <w:rPr>
          <w:rFonts w:ascii="Courier New" w:eastAsia="Times New Roman" w:hAnsi="Courier New" w:cs="Courier New"/>
          <w:color w:val="000000"/>
          <w:lang w:val="es-BO"/>
        </w:rPr>
        <w:t>0.280568</w:t>
      </w:r>
      <w:r w:rsidRPr="00037CE7">
        <w:rPr>
          <w:rFonts w:ascii="Courier New" w:hAnsi="Courier New" w:cs="Courier New"/>
          <w:lang w:val="es-BO"/>
        </w:rPr>
        <w:t>/.0547989))</w:t>
      </w:r>
    </w:p>
    <w:p w:rsidR="00CA35BC" w:rsidRPr="00272E3C" w:rsidRDefault="00CA35BC" w:rsidP="00E84887">
      <w:pPr>
        <w:spacing w:after="0"/>
        <w:rPr>
          <w:rFonts w:ascii="Courier New" w:hAnsi="Courier New" w:cs="Courier New"/>
          <w:lang w:val="es-BO"/>
        </w:rPr>
      </w:pPr>
      <w:proofErr w:type="gramStart"/>
      <w:r w:rsidRPr="00272E3C">
        <w:rPr>
          <w:rFonts w:ascii="Courier New" w:hAnsi="Courier New" w:cs="Courier New"/>
          <w:lang w:val="es-BO"/>
        </w:rPr>
        <w:t>gen</w:t>
      </w:r>
      <w:proofErr w:type="gramEnd"/>
      <w:r w:rsidRPr="00272E3C">
        <w:rPr>
          <w:rFonts w:ascii="Courier New" w:hAnsi="Courier New" w:cs="Courier New"/>
          <w:lang w:val="es-BO"/>
        </w:rPr>
        <w:t xml:space="preserve"> u2c = normal(</w:t>
      </w:r>
      <w:r w:rsidR="00BE23D7" w:rsidRPr="00272E3C">
        <w:rPr>
          <w:rFonts w:ascii="Courier New" w:eastAsia="Times New Roman" w:hAnsi="Courier New" w:cs="Courier New"/>
          <w:color w:val="000000"/>
          <w:lang w:val="es-BO"/>
        </w:rPr>
        <w:t>0.756231</w:t>
      </w:r>
      <w:r w:rsidRPr="00272E3C">
        <w:rPr>
          <w:rFonts w:ascii="Courier New" w:hAnsi="Courier New" w:cs="Courier New"/>
          <w:lang w:val="es-BO"/>
        </w:rPr>
        <w:t>/.1521847)*(</w:t>
      </w:r>
      <w:r w:rsidR="00BE23D7" w:rsidRPr="00272E3C">
        <w:rPr>
          <w:rFonts w:ascii="Courier New" w:eastAsia="Times New Roman" w:hAnsi="Courier New" w:cs="Courier New"/>
          <w:color w:val="000000"/>
          <w:lang w:val="es-BO"/>
        </w:rPr>
        <w:t xml:space="preserve"> 0.756231</w:t>
      </w:r>
      <w:r w:rsidRPr="00272E3C">
        <w:rPr>
          <w:rFonts w:ascii="Courier New" w:hAnsi="Courier New" w:cs="Courier New"/>
          <w:lang w:val="es-BO"/>
        </w:rPr>
        <w:t>+.1521847*normalden(</w:t>
      </w:r>
      <w:r w:rsidR="00BE23D7" w:rsidRPr="00272E3C">
        <w:rPr>
          <w:rFonts w:ascii="Courier New" w:eastAsia="Times New Roman" w:hAnsi="Courier New" w:cs="Courier New"/>
          <w:color w:val="000000"/>
          <w:lang w:val="es-BO"/>
        </w:rPr>
        <w:t>0.756231</w:t>
      </w:r>
      <w:r w:rsidRPr="00272E3C">
        <w:rPr>
          <w:rFonts w:ascii="Courier New" w:hAnsi="Courier New" w:cs="Courier New"/>
          <w:lang w:val="es-BO"/>
        </w:rPr>
        <w:t>/.1521847)/normal(</w:t>
      </w:r>
      <w:r w:rsidR="00BE23D7" w:rsidRPr="00272E3C">
        <w:rPr>
          <w:rFonts w:ascii="Courier New" w:eastAsia="Times New Roman" w:hAnsi="Courier New" w:cs="Courier New"/>
          <w:color w:val="000000"/>
          <w:lang w:val="es-BO"/>
        </w:rPr>
        <w:t>0.756231</w:t>
      </w:r>
      <w:r w:rsidRPr="00272E3C">
        <w:rPr>
          <w:rFonts w:ascii="Courier New" w:hAnsi="Courier New" w:cs="Courier New"/>
          <w:lang w:val="es-BO"/>
        </w:rPr>
        <w:t>/.1521847))</w:t>
      </w:r>
    </w:p>
    <w:p w:rsidR="00E84887" w:rsidRPr="00272E3C" w:rsidRDefault="00E84887" w:rsidP="00CA35BC">
      <w:pPr>
        <w:spacing w:after="0"/>
        <w:rPr>
          <w:rFonts w:ascii="Times New Roman" w:hAnsi="Times New Roman" w:cs="Times New Roman"/>
          <w:sz w:val="24"/>
          <w:szCs w:val="24"/>
          <w:lang w:val="es-BO"/>
        </w:rPr>
      </w:pPr>
    </w:p>
    <w:p w:rsidR="00CA35BC" w:rsidRPr="00D03B94" w:rsidRDefault="00CA35BC" w:rsidP="00CA35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>Because in this particular example predictions</w:t>
      </w:r>
      <w:r w:rsidR="00F354EA" w:rsidRPr="00D03B94">
        <w:rPr>
          <w:rFonts w:ascii="Times New Roman" w:hAnsi="Times New Roman" w:cs="Times New Roman"/>
          <w:sz w:val="24"/>
          <w:szCs w:val="24"/>
        </w:rPr>
        <w:t xml:space="preserve"> corresponding to PCS=48, MCS=30 and age= 50</w:t>
      </w:r>
      <w:r w:rsidRPr="00D03B94">
        <w:rPr>
          <w:rFonts w:ascii="Times New Roman" w:hAnsi="Times New Roman" w:cs="Times New Roman"/>
          <w:sz w:val="24"/>
          <w:szCs w:val="24"/>
        </w:rPr>
        <w:t xml:space="preserve"> were not censored, u1c = µ1 = </w:t>
      </w:r>
      <w:r w:rsidR="00BE23D7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0.280568</w:t>
      </w: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D03B94">
        <w:rPr>
          <w:rFonts w:ascii="Times New Roman" w:hAnsi="Times New Roman" w:cs="Times New Roman"/>
          <w:sz w:val="24"/>
          <w:szCs w:val="24"/>
        </w:rPr>
        <w:t xml:space="preserve"> u2c</w:t>
      </w:r>
      <w:proofErr w:type="gramEnd"/>
      <w:r w:rsidRPr="00D03B94">
        <w:rPr>
          <w:rFonts w:ascii="Times New Roman" w:hAnsi="Times New Roman" w:cs="Times New Roman"/>
          <w:sz w:val="24"/>
          <w:szCs w:val="24"/>
        </w:rPr>
        <w:t xml:space="preserve"> = µ2 = </w:t>
      </w:r>
      <w:r w:rsidR="00BE23D7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0.756231</w:t>
      </w: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35BC" w:rsidRPr="00D03B94" w:rsidRDefault="00CA35BC" w:rsidP="00CA35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624B" w:rsidRPr="00D03B94" w:rsidRDefault="00CA35BC">
      <w:pPr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>Second</w:t>
      </w:r>
      <w:r w:rsidR="007F205B" w:rsidRPr="00D03B94">
        <w:rPr>
          <w:rFonts w:ascii="Times New Roman" w:hAnsi="Times New Roman" w:cs="Times New Roman"/>
          <w:sz w:val="24"/>
          <w:szCs w:val="24"/>
        </w:rPr>
        <w:t xml:space="preserve">, </w:t>
      </w:r>
      <w:r w:rsidR="008D480D">
        <w:rPr>
          <w:rFonts w:ascii="Times New Roman" w:hAnsi="Times New Roman" w:cs="Times New Roman"/>
          <w:sz w:val="24"/>
          <w:szCs w:val="24"/>
        </w:rPr>
        <w:t xml:space="preserve">we </w:t>
      </w:r>
      <w:r w:rsidR="007F205B" w:rsidRPr="00D03B94">
        <w:rPr>
          <w:rFonts w:ascii="Times New Roman" w:hAnsi="Times New Roman" w:cs="Times New Roman"/>
          <w:sz w:val="24"/>
          <w:szCs w:val="24"/>
        </w:rPr>
        <w:t>calculate the probability of belonging to each class in the multinomial scale</w:t>
      </w:r>
      <w:r w:rsidR="008E3B37" w:rsidRPr="00D03B94">
        <w:rPr>
          <w:rFonts w:ascii="Times New Roman" w:hAnsi="Times New Roman" w:cs="Times New Roman"/>
          <w:sz w:val="24"/>
          <w:szCs w:val="24"/>
        </w:rPr>
        <w:t xml:space="preserve"> and then in the probability scale. In the multinomial scale:  </w:t>
      </w:r>
    </w:p>
    <w:p w:rsidR="007E7449" w:rsidRPr="00D03B94" w:rsidRDefault="00D8624B" w:rsidP="00CA3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lastRenderedPageBreak/>
        <w:t xml:space="preserve">m1 </w:t>
      </w:r>
      <w:proofErr w:type="gramStart"/>
      <w:r w:rsidRPr="00D03B94">
        <w:rPr>
          <w:rFonts w:ascii="Times New Roman" w:hAnsi="Times New Roman" w:cs="Times New Roman"/>
          <w:sz w:val="24"/>
          <w:szCs w:val="24"/>
        </w:rPr>
        <w:t xml:space="preserve">=  </w:t>
      </w:r>
      <w:r w:rsidR="007E7449" w:rsidRPr="00D03B94">
        <w:rPr>
          <w:rFonts w:ascii="Times New Roman" w:hAnsi="Times New Roman" w:cs="Times New Roman"/>
          <w:sz w:val="24"/>
          <w:szCs w:val="24"/>
        </w:rPr>
        <w:t>1.563787</w:t>
      </w:r>
      <w:proofErr w:type="gramEnd"/>
      <w:r w:rsidR="008E3B37" w:rsidRPr="00D03B94">
        <w:rPr>
          <w:rFonts w:ascii="Times New Roman" w:hAnsi="Times New Roman" w:cs="Times New Roman"/>
          <w:sz w:val="24"/>
          <w:szCs w:val="24"/>
        </w:rPr>
        <w:t xml:space="preserve"> </w:t>
      </w:r>
      <w:r w:rsidR="007E7449" w:rsidRPr="00D03B94">
        <w:rPr>
          <w:rFonts w:ascii="Times New Roman" w:hAnsi="Times New Roman" w:cs="Times New Roman"/>
          <w:sz w:val="24"/>
          <w:szCs w:val="24"/>
        </w:rPr>
        <w:t xml:space="preserve"> -.1483147*MCS  -.2152055*PCS + .0263548*age </w:t>
      </w:r>
    </w:p>
    <w:p w:rsidR="00D8624B" w:rsidRPr="00D03B94" w:rsidRDefault="007E7449" w:rsidP="00CA3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 xml:space="preserve">m1 </w:t>
      </w:r>
      <w:proofErr w:type="gramStart"/>
      <w:r w:rsidRPr="00D03B94">
        <w:rPr>
          <w:rFonts w:ascii="Times New Roman" w:hAnsi="Times New Roman" w:cs="Times New Roman"/>
          <w:sz w:val="24"/>
          <w:szCs w:val="24"/>
        </w:rPr>
        <w:t>=  1.563787</w:t>
      </w:r>
      <w:proofErr w:type="gramEnd"/>
      <w:r w:rsidRPr="00D03B94">
        <w:rPr>
          <w:rFonts w:ascii="Times New Roman" w:hAnsi="Times New Roman" w:cs="Times New Roman"/>
          <w:sz w:val="24"/>
          <w:szCs w:val="24"/>
        </w:rPr>
        <w:t xml:space="preserve">  -.1483147*(-20)  -.2152055*(-2) + .0263548*(-15)</w:t>
      </w:r>
    </w:p>
    <w:p w:rsidR="007E7449" w:rsidRPr="00D03B94" w:rsidRDefault="007E7449" w:rsidP="00D03B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 xml:space="preserve">m1 = </w:t>
      </w:r>
      <w:r w:rsidR="00D03B94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4.56517</w:t>
      </w:r>
      <w:r w:rsidR="00140F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7449" w:rsidRPr="00D03B94" w:rsidRDefault="008E3B37" w:rsidP="00CA3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>m2</w:t>
      </w:r>
      <w:r w:rsidR="007E7449" w:rsidRPr="00D03B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7449" w:rsidRPr="00D03B94">
        <w:rPr>
          <w:rFonts w:ascii="Times New Roman" w:hAnsi="Times New Roman" w:cs="Times New Roman"/>
          <w:sz w:val="24"/>
          <w:szCs w:val="24"/>
        </w:rPr>
        <w:t xml:space="preserve">=  </w:t>
      </w:r>
      <w:r w:rsidRPr="00D03B9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3B94">
        <w:rPr>
          <w:rFonts w:ascii="Times New Roman" w:hAnsi="Times New Roman" w:cs="Times New Roman"/>
          <w:sz w:val="24"/>
          <w:szCs w:val="24"/>
        </w:rPr>
        <w:t xml:space="preserve">1.954959 </w:t>
      </w:r>
      <w:r w:rsidR="007E7449" w:rsidRPr="00D03B94">
        <w:rPr>
          <w:rFonts w:ascii="Times New Roman" w:hAnsi="Times New Roman" w:cs="Times New Roman"/>
          <w:sz w:val="24"/>
          <w:szCs w:val="24"/>
        </w:rPr>
        <w:t xml:space="preserve">  </w:t>
      </w:r>
      <w:r w:rsidRPr="00D03B94">
        <w:rPr>
          <w:rFonts w:ascii="Times New Roman" w:hAnsi="Times New Roman" w:cs="Times New Roman"/>
          <w:sz w:val="24"/>
          <w:szCs w:val="24"/>
        </w:rPr>
        <w:t>-.2490964</w:t>
      </w:r>
      <w:r w:rsidR="007E7449" w:rsidRPr="00D03B94">
        <w:rPr>
          <w:rFonts w:ascii="Times New Roman" w:hAnsi="Times New Roman" w:cs="Times New Roman"/>
          <w:sz w:val="24"/>
          <w:szCs w:val="24"/>
        </w:rPr>
        <w:t xml:space="preserve">*MCS  </w:t>
      </w:r>
      <w:r w:rsidRPr="00D03B94">
        <w:rPr>
          <w:rFonts w:ascii="Times New Roman" w:hAnsi="Times New Roman" w:cs="Times New Roman"/>
          <w:sz w:val="24"/>
          <w:szCs w:val="24"/>
        </w:rPr>
        <w:t xml:space="preserve">-.3208357 </w:t>
      </w:r>
      <w:r w:rsidR="007E7449" w:rsidRPr="00D03B94">
        <w:rPr>
          <w:rFonts w:ascii="Times New Roman" w:hAnsi="Times New Roman" w:cs="Times New Roman"/>
          <w:sz w:val="24"/>
          <w:szCs w:val="24"/>
        </w:rPr>
        <w:t xml:space="preserve">*PCS + </w:t>
      </w:r>
      <w:r w:rsidRPr="00D03B94">
        <w:rPr>
          <w:rFonts w:ascii="Times New Roman" w:hAnsi="Times New Roman" w:cs="Times New Roman"/>
          <w:sz w:val="24"/>
          <w:szCs w:val="24"/>
        </w:rPr>
        <w:t xml:space="preserve">.0212149 </w:t>
      </w:r>
      <w:r w:rsidR="007E7449" w:rsidRPr="00D03B94">
        <w:rPr>
          <w:rFonts w:ascii="Times New Roman" w:hAnsi="Times New Roman" w:cs="Times New Roman"/>
          <w:sz w:val="24"/>
          <w:szCs w:val="24"/>
        </w:rPr>
        <w:t xml:space="preserve">*age </w:t>
      </w:r>
    </w:p>
    <w:p w:rsidR="007E7449" w:rsidRPr="00D03B94" w:rsidRDefault="008E3B37" w:rsidP="00CA3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 xml:space="preserve">m2 </w:t>
      </w:r>
      <w:proofErr w:type="gramStart"/>
      <w:r w:rsidRPr="00D03B94">
        <w:rPr>
          <w:rFonts w:ascii="Times New Roman" w:hAnsi="Times New Roman" w:cs="Times New Roman"/>
          <w:sz w:val="24"/>
          <w:szCs w:val="24"/>
        </w:rPr>
        <w:t>=  -</w:t>
      </w:r>
      <w:proofErr w:type="gramEnd"/>
      <w:r w:rsidRPr="00D03B94">
        <w:rPr>
          <w:rFonts w:ascii="Times New Roman" w:hAnsi="Times New Roman" w:cs="Times New Roman"/>
          <w:sz w:val="24"/>
          <w:szCs w:val="24"/>
        </w:rPr>
        <w:t>1.954959   -.2490964*(-20)  -.3208357 *(-2) + .0212149 *(-15)</w:t>
      </w:r>
    </w:p>
    <w:p w:rsidR="008E3B37" w:rsidRPr="00D03B94" w:rsidRDefault="008E3B37" w:rsidP="00CA35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B94">
        <w:rPr>
          <w:rFonts w:ascii="Times New Roman" w:hAnsi="Times New Roman" w:cs="Times New Roman"/>
          <w:sz w:val="24"/>
          <w:szCs w:val="24"/>
        </w:rPr>
        <w:t xml:space="preserve">m2 = </w:t>
      </w: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3.350417</w:t>
      </w:r>
      <w:r w:rsidR="00140F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54EA" w:rsidRPr="00D03B94" w:rsidRDefault="00F354EA" w:rsidP="00CA35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B37" w:rsidRDefault="00F421DF" w:rsidP="00CA35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probability scale: </w:t>
      </w:r>
      <w:r w:rsidR="008E3B37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3B94" w:rsidRPr="00D03B94" w:rsidRDefault="00D03B94" w:rsidP="00CA35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B94" w:rsidRPr="00D03B94" w:rsidRDefault="008E3B37" w:rsidP="00D03B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p1 = </w:t>
      </w:r>
      <w:proofErr w:type="spellStart"/>
      <w:proofErr w:type="gramStart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exp</w:t>
      </w:r>
      <w:proofErr w:type="spellEnd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D03B94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4.56517</w:t>
      </w: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) / (1+exp(</w:t>
      </w:r>
      <w:r w:rsidR="00D03B94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4.56517</w:t>
      </w: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)+ </w:t>
      </w:r>
      <w:proofErr w:type="spellStart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exp</w:t>
      </w:r>
      <w:proofErr w:type="spellEnd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(3.350417)) = </w:t>
      </w:r>
      <w:r w:rsidR="00D03B94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0.764999</w:t>
      </w:r>
    </w:p>
    <w:p w:rsidR="008E3B37" w:rsidRPr="00D03B94" w:rsidRDefault="008E3B37" w:rsidP="00D03B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p2 = </w:t>
      </w:r>
      <w:proofErr w:type="spellStart"/>
      <w:proofErr w:type="gramStart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exp</w:t>
      </w:r>
      <w:proofErr w:type="spellEnd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3.350417) / (1+exp(</w:t>
      </w:r>
      <w:r w:rsidR="00D03B94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4.56517</w:t>
      </w: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)+ </w:t>
      </w:r>
      <w:proofErr w:type="spellStart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exp</w:t>
      </w:r>
      <w:proofErr w:type="spellEnd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(3.350417)) = </w:t>
      </w:r>
      <w:r w:rsidR="00D03B94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0.227039</w:t>
      </w:r>
    </w:p>
    <w:p w:rsidR="00D03B94" w:rsidRPr="00D03B94" w:rsidRDefault="008E3B37" w:rsidP="00D03B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p3 = 1 - </w:t>
      </w:r>
      <w:r w:rsidR="00D03B94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0.764999</w:t>
      </w:r>
      <w:r w:rsidR="00F421DF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D03B94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0.227039</w:t>
      </w:r>
      <w:r w:rsidR="00F421DF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="00D03B94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0.007962</w:t>
      </w:r>
      <w:r w:rsidR="00140F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21DF" w:rsidRPr="00D03B94" w:rsidRDefault="00F421DF" w:rsidP="00CA35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B37" w:rsidRPr="00D03B94" w:rsidRDefault="00F421DF" w:rsidP="008E3B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Because p1 &gt; p2 &gt; p3, this individual is classified as </w:t>
      </w:r>
      <w:r w:rsidR="00F354EA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belonging to the first Tobit component. Therefore, the predicted value for this individual is </w:t>
      </w:r>
      <w:r w:rsidR="00F354EA" w:rsidRPr="00D03B94">
        <w:rPr>
          <w:rFonts w:ascii="Times New Roman" w:hAnsi="Times New Roman" w:cs="Times New Roman"/>
          <w:sz w:val="24"/>
          <w:szCs w:val="24"/>
        </w:rPr>
        <w:t xml:space="preserve">u1c = </w:t>
      </w:r>
      <w:r w:rsidR="00D03B94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0.280568</w:t>
      </w:r>
      <w:r w:rsidR="00F354EA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F354EA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>In the EQ-5D scale, 1-</w:t>
      </w:r>
      <w:r w:rsidR="005176F8">
        <w:rPr>
          <w:rFonts w:ascii="Times New Roman" w:eastAsia="Times New Roman" w:hAnsi="Times New Roman" w:cs="Times New Roman"/>
          <w:color w:val="000000"/>
          <w:sz w:val="24"/>
          <w:szCs w:val="24"/>
        </w:rPr>
        <w:t>0.280568</w:t>
      </w:r>
      <w:r w:rsidR="00F354EA"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.660196.</w:t>
      </w:r>
      <w:proofErr w:type="gramEnd"/>
      <w:r w:rsidRPr="00D0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40F86" w:rsidRDefault="005176F8" w:rsidP="008E3B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6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 Using MEPS data: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possible, we rec</w:t>
      </w:r>
      <w:r w:rsidR="008C4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ommend using our Stata command </w:t>
      </w:r>
      <w:proofErr w:type="spellStart"/>
      <w:r w:rsidRPr="005176F8">
        <w:rPr>
          <w:rFonts w:ascii="Courier New" w:eastAsia="Times New Roman" w:hAnsi="Courier New" w:cs="Courier New"/>
          <w:color w:val="000000"/>
        </w:rPr>
        <w:t>zicen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along with MEPS data to estimate models and make predictions</w:t>
      </w:r>
      <w:r w:rsidR="00140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7CE7">
        <w:rPr>
          <w:rFonts w:ascii="Times New Roman" w:eastAsia="Times New Roman" w:hAnsi="Times New Roman" w:cs="Times New Roman"/>
          <w:color w:val="000000"/>
          <w:sz w:val="24"/>
          <w:szCs w:val="24"/>
        </w:rPr>
        <w:t>MEPS datasets are publicly available and easy to use because of their extensive documentation</w:t>
      </w:r>
      <w:r w:rsidR="00037CE7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</w:rPr>
        <w:footnoteReference w:id="1"/>
      </w:r>
      <w:r w:rsidR="00037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this example, we assume the variables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sfpc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sfmc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age represent the PCS, MCS, and respondent’s age, resp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ectively. </w:t>
      </w:r>
      <w:r w:rsidR="00037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variable eq5dr is the EQ-5D preference index in the reversed scale.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variable validation is an indicator variable equal to 1 if an observation belong</w:t>
      </w:r>
      <w:r w:rsidR="00140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validation sample and 0 if the observation belongs to the estimation sample. </w:t>
      </w:r>
    </w:p>
    <w:p w:rsidR="00140F86" w:rsidRDefault="00140F86" w:rsidP="008E3B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code estimates a mixture model with covariates in both the mean Tobit components and </w:t>
      </w:r>
      <w:r w:rsidR="008D480D">
        <w:rPr>
          <w:rFonts w:ascii="Times New Roman" w:eastAsia="Times New Roman" w:hAnsi="Times New Roman" w:cs="Times New Roman"/>
          <w:color w:val="000000"/>
          <w:sz w:val="24"/>
          <w:szCs w:val="24"/>
        </w:rPr>
        <w:t>the mixture probabilities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8E3B37" w:rsidRPr="00AF08A3" w:rsidRDefault="005176F8" w:rsidP="008E3B37">
      <w:pPr>
        <w:rPr>
          <w:rFonts w:ascii="Courier New" w:eastAsia="Times New Roman" w:hAnsi="Courier New" w:cs="Courier New"/>
          <w:color w:val="000000"/>
        </w:rPr>
      </w:pPr>
      <w:proofErr w:type="spellStart"/>
      <w:proofErr w:type="gramStart"/>
      <w:r w:rsidRPr="00AF08A3">
        <w:rPr>
          <w:rFonts w:ascii="Courier New" w:eastAsia="Times New Roman" w:hAnsi="Courier New" w:cs="Courier New"/>
          <w:color w:val="000000"/>
        </w:rPr>
        <w:t>zicen</w:t>
      </w:r>
      <w:proofErr w:type="spellEnd"/>
      <w:proofErr w:type="gramEnd"/>
      <w:r w:rsidRPr="00AF08A3">
        <w:rPr>
          <w:rFonts w:ascii="Courier New" w:eastAsia="Times New Roman" w:hAnsi="Courier New" w:cs="Courier New"/>
          <w:color w:val="000000"/>
        </w:rPr>
        <w:t xml:space="preserve"> eq5dr </w:t>
      </w:r>
      <w:proofErr w:type="spellStart"/>
      <w:r w:rsidRPr="00AF08A3">
        <w:rPr>
          <w:rFonts w:ascii="Courier New" w:eastAsia="Times New Roman" w:hAnsi="Courier New" w:cs="Courier New"/>
          <w:color w:val="000000"/>
        </w:rPr>
        <w:t>sfpc</w:t>
      </w:r>
      <w:proofErr w:type="spellEnd"/>
      <w:r w:rsidRPr="00AF08A3">
        <w:rPr>
          <w:rFonts w:ascii="Courier New" w:eastAsia="Times New Roman" w:hAnsi="Courier New" w:cs="Courier New"/>
          <w:color w:val="000000"/>
        </w:rPr>
        <w:t xml:space="preserve"> </w:t>
      </w:r>
      <w:proofErr w:type="spellStart"/>
      <w:r w:rsidRPr="00AF08A3">
        <w:rPr>
          <w:rFonts w:ascii="Courier New" w:eastAsia="Times New Roman" w:hAnsi="Courier New" w:cs="Courier New"/>
          <w:color w:val="000000"/>
        </w:rPr>
        <w:t>sfmc</w:t>
      </w:r>
      <w:proofErr w:type="spellEnd"/>
      <w:r w:rsidRPr="00AF08A3">
        <w:rPr>
          <w:rFonts w:ascii="Courier New" w:eastAsia="Times New Roman" w:hAnsi="Courier New" w:cs="Courier New"/>
          <w:color w:val="000000"/>
        </w:rPr>
        <w:t xml:space="preserve"> if validation==0, cl(3) </w:t>
      </w:r>
      <w:proofErr w:type="spellStart"/>
      <w:r w:rsidRPr="00AF08A3">
        <w:rPr>
          <w:rFonts w:ascii="Courier New" w:eastAsia="Times New Roman" w:hAnsi="Courier New" w:cs="Courier New"/>
          <w:color w:val="000000"/>
        </w:rPr>
        <w:t>prob</w:t>
      </w:r>
      <w:proofErr w:type="spellEnd"/>
      <w:r w:rsidRPr="00AF08A3">
        <w:rPr>
          <w:rFonts w:ascii="Courier New" w:eastAsia="Times New Roman" w:hAnsi="Courier New" w:cs="Courier New"/>
          <w:color w:val="000000"/>
        </w:rPr>
        <w:t>(</w:t>
      </w:r>
      <w:proofErr w:type="spellStart"/>
      <w:r w:rsidRPr="00AF08A3">
        <w:rPr>
          <w:rFonts w:ascii="Courier New" w:eastAsia="Times New Roman" w:hAnsi="Courier New" w:cs="Courier New"/>
          <w:color w:val="000000"/>
        </w:rPr>
        <w:t>agec</w:t>
      </w:r>
      <w:proofErr w:type="spellEnd"/>
      <w:r w:rsidRPr="00AF08A3">
        <w:rPr>
          <w:rFonts w:ascii="Courier New" w:eastAsia="Times New Roman" w:hAnsi="Courier New" w:cs="Courier New"/>
          <w:color w:val="000000"/>
        </w:rPr>
        <w:t xml:space="preserve"> </w:t>
      </w:r>
      <w:proofErr w:type="spellStart"/>
      <w:r w:rsidRPr="00AF08A3">
        <w:rPr>
          <w:rFonts w:ascii="Courier New" w:eastAsia="Times New Roman" w:hAnsi="Courier New" w:cs="Courier New"/>
          <w:color w:val="000000"/>
        </w:rPr>
        <w:t>sfpc</w:t>
      </w:r>
      <w:proofErr w:type="spellEnd"/>
      <w:r w:rsidRPr="00AF08A3">
        <w:rPr>
          <w:rFonts w:ascii="Courier New" w:eastAsia="Times New Roman" w:hAnsi="Courier New" w:cs="Courier New"/>
          <w:color w:val="000000"/>
        </w:rPr>
        <w:t xml:space="preserve"> </w:t>
      </w:r>
      <w:proofErr w:type="spellStart"/>
      <w:r w:rsidRPr="00AF08A3">
        <w:rPr>
          <w:rFonts w:ascii="Courier New" w:eastAsia="Times New Roman" w:hAnsi="Courier New" w:cs="Courier New"/>
          <w:color w:val="000000"/>
        </w:rPr>
        <w:t>sfmc</w:t>
      </w:r>
      <w:proofErr w:type="spellEnd"/>
      <w:r w:rsidRPr="00AF08A3">
        <w:rPr>
          <w:rFonts w:ascii="Courier New" w:eastAsia="Times New Roman" w:hAnsi="Courier New" w:cs="Courier New"/>
          <w:color w:val="000000"/>
        </w:rPr>
        <w:t>) diff</w:t>
      </w:r>
      <w:r w:rsidR="00A77E96">
        <w:rPr>
          <w:rFonts w:ascii="Courier New" w:eastAsia="Times New Roman" w:hAnsi="Courier New" w:cs="Courier New"/>
          <w:color w:val="000000"/>
        </w:rPr>
        <w:t>icult</w:t>
      </w:r>
      <w:r w:rsidRPr="00AF08A3">
        <w:rPr>
          <w:rFonts w:ascii="Courier New" w:eastAsia="Times New Roman" w:hAnsi="Courier New" w:cs="Courier New"/>
          <w:color w:val="000000"/>
        </w:rPr>
        <w:t xml:space="preserve"> </w:t>
      </w:r>
    </w:p>
    <w:p w:rsidR="006A6AA3" w:rsidRDefault="006A6AA3" w:rsidP="008E3B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obtain WA predictions after estimating the model</w:t>
      </w:r>
      <w:r w:rsidR="00140F8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6AA3" w:rsidRPr="00AF08A3" w:rsidRDefault="006A6AA3" w:rsidP="008E3B37">
      <w:pPr>
        <w:rPr>
          <w:rFonts w:ascii="Courier New" w:eastAsia="Times New Roman" w:hAnsi="Courier New" w:cs="Courier New"/>
          <w:color w:val="000000"/>
        </w:rPr>
      </w:pPr>
      <w:proofErr w:type="gramStart"/>
      <w:r w:rsidRPr="00AF08A3">
        <w:rPr>
          <w:rFonts w:ascii="Courier New" w:eastAsia="Times New Roman" w:hAnsi="Courier New" w:cs="Courier New"/>
          <w:color w:val="000000"/>
        </w:rPr>
        <w:t>predict</w:t>
      </w:r>
      <w:proofErr w:type="gramEnd"/>
      <w:r w:rsidRPr="00AF08A3">
        <w:rPr>
          <w:rFonts w:ascii="Courier New" w:eastAsia="Times New Roman" w:hAnsi="Courier New" w:cs="Courier New"/>
          <w:color w:val="000000"/>
        </w:rPr>
        <w:t xml:space="preserve"> </w:t>
      </w:r>
      <w:proofErr w:type="spellStart"/>
      <w:r w:rsidRPr="00AF08A3">
        <w:rPr>
          <w:rFonts w:ascii="Courier New" w:eastAsia="Times New Roman" w:hAnsi="Courier New" w:cs="Courier New"/>
          <w:color w:val="000000"/>
        </w:rPr>
        <w:t>wapreds</w:t>
      </w:r>
      <w:proofErr w:type="spellEnd"/>
    </w:p>
    <w:p w:rsidR="006A6AA3" w:rsidRDefault="0029027E" w:rsidP="008E3B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default, predictions are calculated</w:t>
      </w:r>
      <w:r w:rsidR="006A6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all the observations in the dataset, regardless of whether they were used to estimate the model. Predictions are stored in the variable </w:t>
      </w:r>
      <w:proofErr w:type="spellStart"/>
      <w:r w:rsidR="006A6AA3">
        <w:rPr>
          <w:rFonts w:ascii="Times New Roman" w:eastAsia="Times New Roman" w:hAnsi="Times New Roman" w:cs="Times New Roman"/>
          <w:color w:val="000000"/>
          <w:sz w:val="24"/>
          <w:szCs w:val="24"/>
        </w:rPr>
        <w:t>wapreds</w:t>
      </w:r>
      <w:proofErr w:type="spellEnd"/>
      <w:r w:rsidR="006A6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A6AA3" w:rsidRDefault="006A6AA3" w:rsidP="008E3B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obtain CEC predictions: </w:t>
      </w:r>
    </w:p>
    <w:p w:rsidR="006A6AA3" w:rsidRPr="00AF08A3" w:rsidRDefault="00AF08A3" w:rsidP="008E3B37">
      <w:pPr>
        <w:rPr>
          <w:rFonts w:ascii="Courier New" w:eastAsia="Times New Roman" w:hAnsi="Courier New" w:cs="Courier New"/>
          <w:color w:val="000000"/>
        </w:rPr>
      </w:pPr>
      <w:proofErr w:type="spellStart"/>
      <w:proofErr w:type="gramStart"/>
      <w:r w:rsidRPr="00AF08A3">
        <w:rPr>
          <w:rFonts w:ascii="Courier New" w:eastAsia="Times New Roman" w:hAnsi="Courier New" w:cs="Courier New"/>
          <w:color w:val="000000"/>
        </w:rPr>
        <w:t>zicenec</w:t>
      </w:r>
      <w:proofErr w:type="spellEnd"/>
      <w:proofErr w:type="gramEnd"/>
      <w:r w:rsidRPr="00AF08A3">
        <w:rPr>
          <w:rFonts w:ascii="Courier New" w:eastAsia="Times New Roman" w:hAnsi="Courier New" w:cs="Courier New"/>
          <w:color w:val="000000"/>
        </w:rPr>
        <w:t xml:space="preserve"> </w:t>
      </w:r>
      <w:proofErr w:type="spellStart"/>
      <w:r w:rsidRPr="00AF08A3">
        <w:rPr>
          <w:rFonts w:ascii="Courier New" w:eastAsia="Times New Roman" w:hAnsi="Courier New" w:cs="Courier New"/>
          <w:color w:val="000000"/>
        </w:rPr>
        <w:t>cecpreds</w:t>
      </w:r>
      <w:proofErr w:type="spellEnd"/>
      <w:r w:rsidRPr="00AF08A3">
        <w:rPr>
          <w:rFonts w:ascii="Courier New" w:eastAsia="Times New Roman" w:hAnsi="Courier New" w:cs="Courier New"/>
          <w:color w:val="000000"/>
        </w:rPr>
        <w:t>, predict</w:t>
      </w:r>
    </w:p>
    <w:p w:rsidR="00AF08A3" w:rsidRDefault="006A6AA3" w:rsidP="008E3B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AF0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Predictions are stored in the </w:t>
      </w:r>
      <w:proofErr w:type="spellStart"/>
      <w:r w:rsidR="00AF08A3">
        <w:rPr>
          <w:rFonts w:ascii="Times New Roman" w:eastAsia="Times New Roman" w:hAnsi="Times New Roman" w:cs="Times New Roman"/>
          <w:color w:val="000000"/>
          <w:sz w:val="24"/>
          <w:szCs w:val="24"/>
        </w:rPr>
        <w:t>cecpreds</w:t>
      </w:r>
      <w:proofErr w:type="spellEnd"/>
      <w:r w:rsidR="00AF0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variable. </w:t>
      </w:r>
    </w:p>
    <w:p w:rsidR="00AF08A3" w:rsidRDefault="00AF08A3" w:rsidP="008E3B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Type </w:t>
      </w:r>
      <w:r w:rsidRPr="00AF08A3">
        <w:rPr>
          <w:rFonts w:ascii="Courier New" w:eastAsia="Times New Roman" w:hAnsi="Courier New" w:cs="Courier New"/>
          <w:color w:val="000000"/>
        </w:rPr>
        <w:t xml:space="preserve">help </w:t>
      </w:r>
      <w:proofErr w:type="spellStart"/>
      <w:r w:rsidRPr="00AF08A3">
        <w:rPr>
          <w:rFonts w:ascii="Courier New" w:eastAsia="Times New Roman" w:hAnsi="Courier New" w:cs="Courier New"/>
          <w:color w:val="000000"/>
        </w:rPr>
        <w:t>zicen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Stata for more </w:t>
      </w:r>
      <w:r w:rsidRPr="00AF08A3">
        <w:rPr>
          <w:rFonts w:ascii="Courier New" w:eastAsia="Times New Roman" w:hAnsi="Courier New" w:cs="Courier New"/>
          <w:color w:val="000000"/>
        </w:rPr>
        <w:t>predict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AF08A3">
        <w:rPr>
          <w:rFonts w:ascii="Courier New" w:eastAsia="Times New Roman" w:hAnsi="Courier New" w:cs="Courier New"/>
          <w:color w:val="000000"/>
        </w:rPr>
        <w:t>zicenec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options.</w:t>
      </w:r>
      <w:proofErr w:type="gramEnd"/>
    </w:p>
    <w:p w:rsidR="00AF08A3" w:rsidRDefault="00BE3C65" w:rsidP="008E3B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 Combining</w:t>
      </w:r>
      <w:r w:rsidR="00AF08A3" w:rsidRPr="005176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MEPS </w:t>
      </w:r>
      <w:r w:rsidR="000B46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other datasets</w:t>
      </w:r>
      <w:r w:rsidR="00AF08A3" w:rsidRPr="005176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AF0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F0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easiest way to use our models for predicting the EQ-5D in other datasets is to append the dataset without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AF08A3">
        <w:rPr>
          <w:rFonts w:ascii="Times New Roman" w:eastAsia="Times New Roman" w:hAnsi="Times New Roman" w:cs="Times New Roman"/>
          <w:color w:val="000000"/>
          <w:sz w:val="24"/>
          <w:szCs w:val="24"/>
        </w:rPr>
        <w:t>EQ-5D to the MEPS dataset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(see help on Stata’s </w:t>
      </w:r>
      <w:r w:rsidRPr="00BE3C65">
        <w:rPr>
          <w:rFonts w:ascii="Courier New" w:eastAsia="Times New Roman" w:hAnsi="Courier New" w:cs="Courier New"/>
          <w:color w:val="000000"/>
        </w:rPr>
        <w:t>append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command)</w:t>
      </w:r>
      <w:r w:rsidR="000F3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ensuring that in both datasets the relevant variables are stored in the same format</w:t>
      </w:r>
      <w:r w:rsidR="00AF08A3">
        <w:rPr>
          <w:rFonts w:ascii="Times New Roman" w:eastAsia="Times New Roman" w:hAnsi="Times New Roman" w:cs="Times New Roman"/>
          <w:color w:val="000000"/>
          <w:sz w:val="24"/>
          <w:szCs w:val="24"/>
        </w:rPr>
        <w:t>. Then create an indicator variable that identifies each data source and estimate models restricting observations to the MEPS dataset. After estimating the models, use the post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F0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estimation commands </w:t>
      </w:r>
      <w:r w:rsidR="00AF08A3" w:rsidRPr="00AF08A3">
        <w:rPr>
          <w:rFonts w:ascii="Courier New" w:eastAsia="Times New Roman" w:hAnsi="Courier New" w:cs="Courier New"/>
          <w:color w:val="000000"/>
        </w:rPr>
        <w:t>predict</w:t>
      </w:r>
      <w:r w:rsidR="00AF0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="00AF08A3" w:rsidRPr="00AF08A3">
        <w:rPr>
          <w:rFonts w:ascii="Courier New" w:eastAsia="Times New Roman" w:hAnsi="Courier New" w:cs="Courier New"/>
          <w:color w:val="000000"/>
        </w:rPr>
        <w:t>zicenec</w:t>
      </w:r>
      <w:proofErr w:type="spellEnd"/>
      <w:r w:rsidR="00AF0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in 2) to make predictions for all observations. </w:t>
      </w:r>
    </w:p>
    <w:sectPr w:rsidR="00AF0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E7" w:rsidRDefault="00037CE7" w:rsidP="00037CE7">
      <w:pPr>
        <w:spacing w:after="0" w:line="240" w:lineRule="auto"/>
      </w:pPr>
      <w:r>
        <w:separator/>
      </w:r>
    </w:p>
  </w:endnote>
  <w:endnote w:type="continuationSeparator" w:id="0">
    <w:p w:rsidR="00037CE7" w:rsidRDefault="00037CE7" w:rsidP="0003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E7" w:rsidRDefault="00037CE7" w:rsidP="00037CE7">
      <w:pPr>
        <w:spacing w:after="0" w:line="240" w:lineRule="auto"/>
      </w:pPr>
      <w:r>
        <w:separator/>
      </w:r>
    </w:p>
  </w:footnote>
  <w:footnote w:type="continuationSeparator" w:id="0">
    <w:p w:rsidR="00037CE7" w:rsidRDefault="00037CE7" w:rsidP="00037CE7">
      <w:pPr>
        <w:spacing w:after="0" w:line="240" w:lineRule="auto"/>
      </w:pPr>
      <w:r>
        <w:continuationSeparator/>
      </w:r>
    </w:p>
  </w:footnote>
  <w:footnote w:id="1">
    <w:p w:rsidR="00037CE7" w:rsidRDefault="00037C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They can be downloaded from</w:t>
      </w:r>
      <w:r w:rsidRPr="00037CE7">
        <w:rPr>
          <w:rFonts w:ascii="Times New Roman" w:hAnsi="Times New Roman" w:cs="Times New Roman"/>
        </w:rPr>
        <w:t xml:space="preserve"> http://meps.ahrq.gov/mepsweb/data_stats/download_data_files.jsp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564CE"/>
    <w:rsid w:val="00037CE7"/>
    <w:rsid w:val="000B464C"/>
    <w:rsid w:val="000F3ABA"/>
    <w:rsid w:val="00140F86"/>
    <w:rsid w:val="002564CE"/>
    <w:rsid w:val="00272E3C"/>
    <w:rsid w:val="0029027E"/>
    <w:rsid w:val="00404C28"/>
    <w:rsid w:val="00432F0A"/>
    <w:rsid w:val="00496696"/>
    <w:rsid w:val="004E2603"/>
    <w:rsid w:val="005176F8"/>
    <w:rsid w:val="005E48CA"/>
    <w:rsid w:val="006A6AA3"/>
    <w:rsid w:val="007307C9"/>
    <w:rsid w:val="00780F17"/>
    <w:rsid w:val="007E7449"/>
    <w:rsid w:val="007F205B"/>
    <w:rsid w:val="00875D0D"/>
    <w:rsid w:val="008C10D1"/>
    <w:rsid w:val="008C4757"/>
    <w:rsid w:val="008D480D"/>
    <w:rsid w:val="008E3B37"/>
    <w:rsid w:val="00900AF5"/>
    <w:rsid w:val="00975365"/>
    <w:rsid w:val="00A12CC5"/>
    <w:rsid w:val="00A77E96"/>
    <w:rsid w:val="00AF08A3"/>
    <w:rsid w:val="00BE23D7"/>
    <w:rsid w:val="00BE3C65"/>
    <w:rsid w:val="00BF31AC"/>
    <w:rsid w:val="00C53380"/>
    <w:rsid w:val="00CA35BC"/>
    <w:rsid w:val="00CC6D06"/>
    <w:rsid w:val="00D03B94"/>
    <w:rsid w:val="00D8624B"/>
    <w:rsid w:val="00E84887"/>
    <w:rsid w:val="00EB28C9"/>
    <w:rsid w:val="00F2479C"/>
    <w:rsid w:val="00F354EA"/>
    <w:rsid w:val="00F421DF"/>
    <w:rsid w:val="00F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2564CE"/>
    <w:pPr>
      <w:spacing w:after="0"/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64CE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2564CE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564CE"/>
    <w:rPr>
      <w:rFonts w:ascii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2564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64CE"/>
    <w:rPr>
      <w:color w:val="808080"/>
    </w:rPr>
  </w:style>
  <w:style w:type="paragraph" w:styleId="ListParagraph">
    <w:name w:val="List Paragraph"/>
    <w:basedOn w:val="Normal"/>
    <w:uiPriority w:val="34"/>
    <w:qFormat/>
    <w:rsid w:val="002564C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7C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C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7C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2564CE"/>
    <w:pPr>
      <w:spacing w:after="0"/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64CE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2564CE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564CE"/>
    <w:rPr>
      <w:rFonts w:ascii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2564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64CE"/>
    <w:rPr>
      <w:color w:val="808080"/>
    </w:rPr>
  </w:style>
  <w:style w:type="paragraph" w:styleId="ListParagraph">
    <w:name w:val="List Paragraph"/>
    <w:basedOn w:val="Normal"/>
    <w:uiPriority w:val="34"/>
    <w:qFormat/>
    <w:rsid w:val="002564C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7C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C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7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194A2216E814ABDBE08757AB722DE" ma:contentTypeVersion="1" ma:contentTypeDescription="Create a new document." ma:contentTypeScope="" ma:versionID="aa503ddf46788467969d12b7d98e07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10986b036840e28274f9fca8f918e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763F2C-F13A-4F1B-90D1-BA13A89181B0}"/>
</file>

<file path=customXml/itemProps2.xml><?xml version="1.0" encoding="utf-8"?>
<ds:datastoreItem xmlns:ds="http://schemas.openxmlformats.org/officeDocument/2006/customXml" ds:itemID="{D39EB12F-5C30-4DB1-BDEE-C325427ECFF5}"/>
</file>

<file path=customXml/itemProps3.xml><?xml version="1.0" encoding="utf-8"?>
<ds:datastoreItem xmlns:ds="http://schemas.openxmlformats.org/officeDocument/2006/customXml" ds:itemID="{248605E8-C2B2-4FBF-8966-C320EFE6F0DC}"/>
</file>

<file path=customXml/itemProps4.xml><?xml version="1.0" encoding="utf-8"?>
<ds:datastoreItem xmlns:ds="http://schemas.openxmlformats.org/officeDocument/2006/customXml" ds:itemID="{71B32E13-874C-4D69-A932-C317A637B5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cpm</dc:creator>
  <cp:lastModifiedBy>cpm</cp:lastModifiedBy>
  <cp:revision>11</cp:revision>
  <dcterms:created xsi:type="dcterms:W3CDTF">2014-10-15T20:40:00Z</dcterms:created>
  <dcterms:modified xsi:type="dcterms:W3CDTF">2014-10-16T13:18:00Z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0x01010060A194A2216E814ABDBE08757AB722DE</vt:lpwstr>
  </property>
</Properties>
</file>