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DE44" w14:textId="77777777" w:rsidR="004B069D" w:rsidRPr="00F84652" w:rsidRDefault="002F1838" w:rsidP="00F84652">
      <w:pPr>
        <w:pStyle w:val="Title"/>
        <w:rPr>
          <w:rFonts w:ascii="Segoe UI" w:hAnsi="Segoe UI" w:cs="Segoe UI"/>
          <w:b w:val="0"/>
          <w:bCs w:val="0"/>
        </w:rPr>
      </w:pPr>
      <w:r w:rsidRPr="00F84652">
        <w:rPr>
          <w:rFonts w:ascii="Segoe UI" w:hAnsi="Segoe UI" w:cs="Segoe UI"/>
          <w:b w:val="0"/>
          <w:bCs w:val="0"/>
        </w:rPr>
        <w:t>Possible Roles on Teams</w:t>
      </w:r>
    </w:p>
    <w:p w14:paraId="46E28C5A" w14:textId="77777777" w:rsidR="006357C7" w:rsidRDefault="006357C7">
      <w:pPr>
        <w:rPr>
          <w:rFonts w:ascii="Cambria" w:hAnsi="Cambria"/>
        </w:rPr>
      </w:pPr>
    </w:p>
    <w:p w14:paraId="7C2F34A1" w14:textId="77777777" w:rsidR="006357C7" w:rsidRPr="00F84652" w:rsidRDefault="006357C7" w:rsidP="00F84652">
      <w:pPr>
        <w:rPr>
          <w:rFonts w:ascii="Segoe UI" w:hAnsi="Segoe UI" w:cs="Segoe UI"/>
        </w:rPr>
      </w:pPr>
      <w:r w:rsidRPr="00F84652">
        <w:rPr>
          <w:rFonts w:ascii="Segoe UI" w:hAnsi="Segoe UI" w:cs="Segoe UI"/>
        </w:rPr>
        <w:t xml:space="preserve">Student teams often function most effectively when members have designated roles. These can be instructor-determined or established by the groups themselves, e.g., by giving teams a list such as the one below and asking them to decide on and delegate appropriate roles within their group. </w:t>
      </w:r>
    </w:p>
    <w:p w14:paraId="3A02FFD2" w14:textId="77777777" w:rsidR="006357C7" w:rsidRPr="00F84652" w:rsidRDefault="006357C7" w:rsidP="00F84652">
      <w:pPr>
        <w:rPr>
          <w:rFonts w:ascii="Segoe UI" w:hAnsi="Segoe UI" w:cs="Segoe UI"/>
        </w:rPr>
      </w:pPr>
    </w:p>
    <w:p w14:paraId="201CF488" w14:textId="77777777" w:rsidR="006357C7" w:rsidRPr="00F84652" w:rsidRDefault="006357C7" w:rsidP="00F84652">
      <w:pPr>
        <w:rPr>
          <w:rFonts w:ascii="Segoe UI" w:hAnsi="Segoe UI" w:cs="Segoe UI"/>
        </w:rPr>
      </w:pPr>
      <w:r w:rsidRPr="00F84652">
        <w:rPr>
          <w:rFonts w:ascii="Segoe UI" w:hAnsi="Segoe UI" w:cs="Segoe UI"/>
        </w:rPr>
        <w:t>The roles you – or your students – assign will depend on the goals of the assignment, the size of the team, etc. They can be fixed or rotating. Here are some possible group roles, but the list is not exhaustive. Think creatively and come up with your own!</w:t>
      </w:r>
    </w:p>
    <w:p w14:paraId="11DDC5B3" w14:textId="77777777" w:rsidR="006357C7" w:rsidRPr="00F84652" w:rsidRDefault="006357C7" w:rsidP="00F84652">
      <w:pPr>
        <w:rPr>
          <w:rFonts w:ascii="Segoe UI" w:hAnsi="Segoe UI" w:cs="Segoe UI"/>
        </w:rPr>
      </w:pPr>
    </w:p>
    <w:p w14:paraId="03F611AA" w14:textId="77777777" w:rsidR="006357C7" w:rsidRPr="00F84652" w:rsidRDefault="006357C7">
      <w:pPr>
        <w:rPr>
          <w:rFonts w:ascii="Segoe UI" w:hAnsi="Segoe UI" w:cs="Segoe UI"/>
        </w:rPr>
      </w:pPr>
    </w:p>
    <w:p w14:paraId="12104BA0" w14:textId="77777777" w:rsidR="006357C7" w:rsidRPr="00F84652" w:rsidRDefault="006357C7" w:rsidP="006357C7">
      <w:pPr>
        <w:ind w:left="2160" w:hanging="2160"/>
        <w:rPr>
          <w:rFonts w:ascii="Segoe UI" w:hAnsi="Segoe UI" w:cs="Segoe UI"/>
        </w:rPr>
      </w:pPr>
      <w:r w:rsidRPr="00F84652">
        <w:rPr>
          <w:rFonts w:ascii="Segoe UI" w:hAnsi="Segoe UI" w:cs="Segoe UI"/>
        </w:rPr>
        <w:t xml:space="preserve">Facilitator: </w:t>
      </w:r>
      <w:r w:rsidRPr="00F84652">
        <w:rPr>
          <w:rFonts w:ascii="Segoe UI" w:hAnsi="Segoe UI" w:cs="Segoe UI"/>
        </w:rPr>
        <w:tab/>
        <w:t xml:space="preserve">Moderates team discussion, keeps the group on task, and distributes work. </w:t>
      </w:r>
    </w:p>
    <w:p w14:paraId="1631FAB1" w14:textId="77777777" w:rsidR="006357C7" w:rsidRPr="00F84652" w:rsidRDefault="006357C7">
      <w:pPr>
        <w:rPr>
          <w:rFonts w:ascii="Segoe UI" w:hAnsi="Segoe UI" w:cs="Segoe UI"/>
        </w:rPr>
      </w:pPr>
    </w:p>
    <w:p w14:paraId="166B094F" w14:textId="77777777" w:rsidR="006357C7" w:rsidRPr="00F84652" w:rsidRDefault="006357C7" w:rsidP="006357C7">
      <w:pPr>
        <w:ind w:left="2160" w:hanging="2160"/>
        <w:rPr>
          <w:rFonts w:ascii="Segoe UI" w:hAnsi="Segoe UI" w:cs="Segoe UI"/>
        </w:rPr>
      </w:pPr>
      <w:r w:rsidRPr="00F84652">
        <w:rPr>
          <w:rFonts w:ascii="Segoe UI" w:hAnsi="Segoe UI" w:cs="Segoe UI"/>
        </w:rPr>
        <w:t xml:space="preserve">Recorder: </w:t>
      </w:r>
      <w:r w:rsidRPr="00F84652">
        <w:rPr>
          <w:rFonts w:ascii="Segoe UI" w:hAnsi="Segoe UI" w:cs="Segoe UI"/>
        </w:rPr>
        <w:tab/>
        <w:t xml:space="preserve">Takes notes summarizing team discussions and </w:t>
      </w:r>
      <w:proofErr w:type="gramStart"/>
      <w:r w:rsidRPr="00F84652">
        <w:rPr>
          <w:rFonts w:ascii="Segoe UI" w:hAnsi="Segoe UI" w:cs="Segoe UI"/>
        </w:rPr>
        <w:t>decisions, and</w:t>
      </w:r>
      <w:proofErr w:type="gramEnd"/>
      <w:r w:rsidRPr="00F84652">
        <w:rPr>
          <w:rFonts w:ascii="Segoe UI" w:hAnsi="Segoe UI" w:cs="Segoe UI"/>
        </w:rPr>
        <w:t xml:space="preserve"> keeps all necessary records. </w:t>
      </w:r>
      <w:r w:rsidRPr="00F84652">
        <w:rPr>
          <w:rFonts w:ascii="Segoe UI" w:hAnsi="Segoe UI" w:cs="Segoe UI"/>
        </w:rPr>
        <w:tab/>
      </w:r>
    </w:p>
    <w:p w14:paraId="2350C73C" w14:textId="77777777" w:rsidR="006357C7" w:rsidRPr="00F84652" w:rsidRDefault="006357C7" w:rsidP="006357C7">
      <w:pPr>
        <w:ind w:left="1440" w:hanging="1440"/>
        <w:rPr>
          <w:rFonts w:ascii="Segoe UI" w:hAnsi="Segoe UI" w:cs="Segoe UI"/>
        </w:rPr>
      </w:pPr>
    </w:p>
    <w:p w14:paraId="6CF810BA" w14:textId="77777777" w:rsidR="006357C7" w:rsidRPr="00F84652" w:rsidRDefault="006357C7" w:rsidP="006357C7">
      <w:pPr>
        <w:ind w:left="2160" w:hanging="2160"/>
        <w:rPr>
          <w:rFonts w:ascii="Segoe UI" w:hAnsi="Segoe UI" w:cs="Segoe UI"/>
        </w:rPr>
      </w:pPr>
      <w:r w:rsidRPr="00F84652">
        <w:rPr>
          <w:rFonts w:ascii="Segoe UI" w:hAnsi="Segoe UI" w:cs="Segoe UI"/>
        </w:rPr>
        <w:t>Reporter</w:t>
      </w:r>
      <w:r w:rsidRPr="00F84652">
        <w:rPr>
          <w:rFonts w:ascii="Segoe UI" w:hAnsi="Segoe UI" w:cs="Segoe UI"/>
        </w:rPr>
        <w:tab/>
        <w:t xml:space="preserve">Serves as group spokesperson to the class or instructor, summarizing the group’s activities and/or conclusions. </w:t>
      </w:r>
    </w:p>
    <w:p w14:paraId="03A697CD" w14:textId="77777777" w:rsidR="006357C7" w:rsidRPr="00F84652" w:rsidRDefault="006357C7" w:rsidP="006357C7">
      <w:pPr>
        <w:ind w:left="1440" w:hanging="1440"/>
        <w:rPr>
          <w:rFonts w:ascii="Segoe UI" w:hAnsi="Segoe UI" w:cs="Segoe UI"/>
        </w:rPr>
      </w:pPr>
    </w:p>
    <w:p w14:paraId="291A3A10" w14:textId="77777777" w:rsidR="006357C7" w:rsidRPr="00F84652" w:rsidRDefault="006357C7" w:rsidP="006357C7">
      <w:pPr>
        <w:ind w:left="2160" w:hanging="2160"/>
        <w:rPr>
          <w:rFonts w:ascii="Segoe UI" w:hAnsi="Segoe UI" w:cs="Segoe UI"/>
        </w:rPr>
      </w:pPr>
      <w:r w:rsidRPr="00F84652">
        <w:rPr>
          <w:rFonts w:ascii="Segoe UI" w:hAnsi="Segoe UI" w:cs="Segoe UI"/>
        </w:rPr>
        <w:t>Timekeeper</w:t>
      </w:r>
      <w:r w:rsidRPr="00F84652">
        <w:rPr>
          <w:rFonts w:ascii="Segoe UI" w:hAnsi="Segoe UI" w:cs="Segoe UI"/>
        </w:rPr>
        <w:tab/>
        <w:t>Keeps the group aware of time constraints and deadlines and makes sure meetings start on time.</w:t>
      </w:r>
    </w:p>
    <w:p w14:paraId="6E324031" w14:textId="77777777" w:rsidR="006357C7" w:rsidRPr="00F84652" w:rsidRDefault="006357C7" w:rsidP="006357C7">
      <w:pPr>
        <w:rPr>
          <w:rFonts w:ascii="Segoe UI" w:hAnsi="Segoe UI" w:cs="Segoe UI"/>
        </w:rPr>
      </w:pPr>
    </w:p>
    <w:p w14:paraId="18D5837A" w14:textId="77777777" w:rsidR="006357C7" w:rsidRPr="00F84652" w:rsidRDefault="006357C7" w:rsidP="006357C7">
      <w:pPr>
        <w:ind w:left="2160" w:hanging="2160"/>
        <w:rPr>
          <w:rFonts w:ascii="Segoe UI" w:hAnsi="Segoe UI" w:cs="Segoe UI"/>
        </w:rPr>
      </w:pPr>
      <w:r w:rsidRPr="00F84652">
        <w:rPr>
          <w:rFonts w:ascii="Segoe UI" w:hAnsi="Segoe UI" w:cs="Segoe UI"/>
        </w:rPr>
        <w:t>Devil’s Advocate</w:t>
      </w:r>
      <w:r w:rsidRPr="00F84652">
        <w:rPr>
          <w:rFonts w:ascii="Segoe UI" w:hAnsi="Segoe UI" w:cs="Segoe UI"/>
        </w:rPr>
        <w:tab/>
        <w:t xml:space="preserve">Raises </w:t>
      </w:r>
      <w:proofErr w:type="gramStart"/>
      <w:r w:rsidRPr="00F84652">
        <w:rPr>
          <w:rFonts w:ascii="Segoe UI" w:hAnsi="Segoe UI" w:cs="Segoe UI"/>
        </w:rPr>
        <w:t>counter-arguments</w:t>
      </w:r>
      <w:proofErr w:type="gramEnd"/>
      <w:r w:rsidRPr="00F84652">
        <w:rPr>
          <w:rFonts w:ascii="Segoe UI" w:hAnsi="Segoe UI" w:cs="Segoe UI"/>
        </w:rPr>
        <w:t xml:space="preserve"> and (constructive) objections, introduces alternative explanations and solutions.</w:t>
      </w:r>
    </w:p>
    <w:p w14:paraId="5221938B" w14:textId="77777777" w:rsidR="006357C7" w:rsidRPr="00F84652" w:rsidRDefault="006357C7" w:rsidP="006357C7">
      <w:pPr>
        <w:ind w:left="2160" w:hanging="2160"/>
        <w:rPr>
          <w:rFonts w:ascii="Segoe UI" w:hAnsi="Segoe UI" w:cs="Segoe UI"/>
        </w:rPr>
      </w:pPr>
    </w:p>
    <w:p w14:paraId="6D262C7C" w14:textId="77777777" w:rsidR="006357C7" w:rsidRPr="00F84652" w:rsidRDefault="006357C7" w:rsidP="006357C7">
      <w:pPr>
        <w:ind w:left="2160" w:hanging="2160"/>
        <w:rPr>
          <w:rFonts w:ascii="Segoe UI" w:hAnsi="Segoe UI" w:cs="Segoe UI"/>
        </w:rPr>
      </w:pPr>
      <w:r w:rsidRPr="00F84652">
        <w:rPr>
          <w:rFonts w:ascii="Segoe UI" w:hAnsi="Segoe UI" w:cs="Segoe UI"/>
        </w:rPr>
        <w:t>Harmonizer</w:t>
      </w:r>
      <w:r w:rsidRPr="00F84652">
        <w:rPr>
          <w:rFonts w:ascii="Segoe UI" w:hAnsi="Segoe UI" w:cs="Segoe UI"/>
        </w:rPr>
        <w:tab/>
        <w:t>Strives to create a harmonious and positive team atmosphere and reach consensus (while allowing a full expression of ideas.)</w:t>
      </w:r>
    </w:p>
    <w:p w14:paraId="6C858DF3" w14:textId="77777777" w:rsidR="006357C7" w:rsidRPr="00F84652" w:rsidRDefault="006357C7" w:rsidP="006357C7">
      <w:pPr>
        <w:ind w:left="2160" w:hanging="2160"/>
        <w:rPr>
          <w:rFonts w:ascii="Segoe UI" w:hAnsi="Segoe UI" w:cs="Segoe UI"/>
        </w:rPr>
      </w:pPr>
    </w:p>
    <w:p w14:paraId="5AA39BB0" w14:textId="77777777" w:rsidR="006357C7" w:rsidRPr="00F84652" w:rsidRDefault="006357C7" w:rsidP="006357C7">
      <w:pPr>
        <w:widowControl w:val="0"/>
        <w:tabs>
          <w:tab w:val="left" w:pos="220"/>
          <w:tab w:val="left" w:pos="720"/>
        </w:tabs>
        <w:autoSpaceDE w:val="0"/>
        <w:autoSpaceDN w:val="0"/>
        <w:adjustRightInd w:val="0"/>
        <w:spacing w:line="360" w:lineRule="atLeast"/>
        <w:ind w:left="2160" w:hanging="2160"/>
        <w:rPr>
          <w:rFonts w:ascii="Segoe UI" w:hAnsi="Segoe UI" w:cs="Segoe UI"/>
          <w:szCs w:val="28"/>
        </w:rPr>
      </w:pPr>
      <w:proofErr w:type="spellStart"/>
      <w:r w:rsidRPr="00F84652">
        <w:rPr>
          <w:rFonts w:ascii="Segoe UI" w:hAnsi="Segoe UI" w:cs="Segoe UI"/>
          <w:szCs w:val="28"/>
        </w:rPr>
        <w:t>Prioritizer</w:t>
      </w:r>
      <w:proofErr w:type="spellEnd"/>
      <w:r w:rsidRPr="00F84652">
        <w:rPr>
          <w:rFonts w:ascii="Segoe UI" w:hAnsi="Segoe UI" w:cs="Segoe UI"/>
          <w:szCs w:val="28"/>
        </w:rPr>
        <w:tab/>
        <w:t>Makes sure group focuses on most important issues and does not get caught up in details.</w:t>
      </w:r>
    </w:p>
    <w:p w14:paraId="519884E1" w14:textId="77777777" w:rsidR="006357C7" w:rsidRPr="00F84652" w:rsidRDefault="006357C7" w:rsidP="006357C7">
      <w:pPr>
        <w:widowControl w:val="0"/>
        <w:tabs>
          <w:tab w:val="left" w:pos="220"/>
          <w:tab w:val="left" w:pos="720"/>
        </w:tabs>
        <w:autoSpaceDE w:val="0"/>
        <w:autoSpaceDN w:val="0"/>
        <w:adjustRightInd w:val="0"/>
        <w:spacing w:line="360" w:lineRule="atLeast"/>
        <w:rPr>
          <w:rFonts w:ascii="Segoe UI" w:hAnsi="Segoe UI" w:cs="Segoe UI"/>
          <w:szCs w:val="28"/>
        </w:rPr>
      </w:pPr>
      <w:r w:rsidRPr="00F84652">
        <w:rPr>
          <w:rFonts w:ascii="Segoe UI" w:hAnsi="Segoe UI" w:cs="Segoe UI"/>
          <w:szCs w:val="28"/>
        </w:rPr>
        <w:tab/>
      </w:r>
      <w:r w:rsidRPr="00F84652">
        <w:rPr>
          <w:rFonts w:ascii="Segoe UI" w:hAnsi="Segoe UI" w:cs="Segoe UI"/>
          <w:szCs w:val="28"/>
        </w:rPr>
        <w:tab/>
      </w:r>
      <w:r w:rsidRPr="00F84652">
        <w:rPr>
          <w:rFonts w:ascii="Segoe UI" w:hAnsi="Segoe UI" w:cs="Segoe UI"/>
          <w:szCs w:val="28"/>
        </w:rPr>
        <w:tab/>
      </w:r>
      <w:r w:rsidRPr="00F84652">
        <w:rPr>
          <w:rFonts w:ascii="Segoe UI" w:hAnsi="Segoe UI" w:cs="Segoe UI"/>
          <w:szCs w:val="28"/>
        </w:rPr>
        <w:tab/>
      </w:r>
    </w:p>
    <w:p w14:paraId="632E92B0" w14:textId="77777777" w:rsidR="006357C7" w:rsidRPr="00F84652" w:rsidRDefault="006357C7" w:rsidP="006357C7">
      <w:pPr>
        <w:widowControl w:val="0"/>
        <w:tabs>
          <w:tab w:val="left" w:pos="220"/>
          <w:tab w:val="left" w:pos="720"/>
        </w:tabs>
        <w:autoSpaceDE w:val="0"/>
        <w:autoSpaceDN w:val="0"/>
        <w:adjustRightInd w:val="0"/>
        <w:spacing w:line="360" w:lineRule="atLeast"/>
        <w:ind w:left="2160" w:hanging="2160"/>
        <w:rPr>
          <w:rFonts w:ascii="Segoe UI" w:hAnsi="Segoe UI" w:cs="Segoe UI"/>
          <w:szCs w:val="28"/>
        </w:rPr>
      </w:pPr>
      <w:r w:rsidRPr="00F84652">
        <w:rPr>
          <w:rFonts w:ascii="Segoe UI" w:hAnsi="Segoe UI" w:cs="Segoe UI"/>
          <w:szCs w:val="28"/>
        </w:rPr>
        <w:t>Explorer</w:t>
      </w:r>
      <w:r w:rsidRPr="00F84652">
        <w:rPr>
          <w:rFonts w:ascii="Segoe UI" w:hAnsi="Segoe UI" w:cs="Segoe UI"/>
          <w:szCs w:val="28"/>
        </w:rPr>
        <w:tab/>
        <w:t>Seeks to uncover new potential in situations and people (fellow team members but also clients) and explore new areas of inquiry.</w:t>
      </w:r>
    </w:p>
    <w:p w14:paraId="0CBE59CF" w14:textId="77777777" w:rsidR="006357C7" w:rsidRPr="00F84652" w:rsidRDefault="006357C7" w:rsidP="006357C7">
      <w:pPr>
        <w:widowControl w:val="0"/>
        <w:tabs>
          <w:tab w:val="left" w:pos="220"/>
          <w:tab w:val="left" w:pos="720"/>
        </w:tabs>
        <w:autoSpaceDE w:val="0"/>
        <w:autoSpaceDN w:val="0"/>
        <w:adjustRightInd w:val="0"/>
        <w:spacing w:line="360" w:lineRule="atLeast"/>
        <w:ind w:left="2160" w:hanging="2160"/>
        <w:rPr>
          <w:rFonts w:ascii="Segoe UI" w:hAnsi="Segoe UI" w:cs="Segoe UI"/>
          <w:szCs w:val="28"/>
        </w:rPr>
      </w:pPr>
    </w:p>
    <w:p w14:paraId="7D8814F1" w14:textId="77777777" w:rsidR="006357C7" w:rsidRPr="00F84652" w:rsidRDefault="006357C7" w:rsidP="006357C7">
      <w:pPr>
        <w:widowControl w:val="0"/>
        <w:tabs>
          <w:tab w:val="left" w:pos="220"/>
          <w:tab w:val="left" w:pos="720"/>
        </w:tabs>
        <w:autoSpaceDE w:val="0"/>
        <w:autoSpaceDN w:val="0"/>
        <w:adjustRightInd w:val="0"/>
        <w:spacing w:line="360" w:lineRule="atLeast"/>
        <w:ind w:left="2160" w:hanging="2160"/>
        <w:rPr>
          <w:rFonts w:ascii="Segoe UI" w:hAnsi="Segoe UI" w:cs="Segoe UI"/>
          <w:szCs w:val="28"/>
        </w:rPr>
      </w:pPr>
      <w:r w:rsidRPr="00F84652">
        <w:rPr>
          <w:rFonts w:ascii="Segoe UI" w:hAnsi="Segoe UI" w:cs="Segoe UI"/>
          <w:szCs w:val="28"/>
        </w:rPr>
        <w:t>Innovator</w:t>
      </w:r>
      <w:r w:rsidRPr="00F84652">
        <w:rPr>
          <w:rFonts w:ascii="Segoe UI" w:hAnsi="Segoe UI" w:cs="Segoe UI"/>
          <w:szCs w:val="28"/>
        </w:rPr>
        <w:tab/>
        <w:t>Encourages imagination and contributes new and alternative perspectives and ideas.</w:t>
      </w:r>
    </w:p>
    <w:p w14:paraId="68984AF9" w14:textId="77777777" w:rsidR="006357C7" w:rsidRPr="00F84652" w:rsidRDefault="006357C7" w:rsidP="006357C7">
      <w:pPr>
        <w:widowControl w:val="0"/>
        <w:tabs>
          <w:tab w:val="left" w:pos="220"/>
          <w:tab w:val="left" w:pos="720"/>
        </w:tabs>
        <w:autoSpaceDE w:val="0"/>
        <w:autoSpaceDN w:val="0"/>
        <w:adjustRightInd w:val="0"/>
        <w:spacing w:line="360" w:lineRule="atLeast"/>
        <w:ind w:left="2160" w:hanging="2160"/>
        <w:rPr>
          <w:rFonts w:ascii="Segoe UI" w:hAnsi="Segoe UI" w:cs="Segoe UI"/>
          <w:szCs w:val="28"/>
        </w:rPr>
      </w:pPr>
    </w:p>
    <w:p w14:paraId="3581222D" w14:textId="77777777" w:rsidR="006357C7" w:rsidRPr="00F84652" w:rsidRDefault="006357C7" w:rsidP="006357C7">
      <w:pPr>
        <w:ind w:left="2160" w:hanging="2160"/>
        <w:rPr>
          <w:rFonts w:ascii="Segoe UI" w:hAnsi="Segoe UI" w:cs="Segoe UI"/>
          <w:szCs w:val="28"/>
        </w:rPr>
      </w:pPr>
      <w:r w:rsidRPr="00F84652">
        <w:rPr>
          <w:rFonts w:ascii="Segoe UI" w:hAnsi="Segoe UI" w:cs="Segoe UI"/>
          <w:szCs w:val="28"/>
        </w:rPr>
        <w:t>Checker</w:t>
      </w:r>
      <w:r w:rsidRPr="00F84652">
        <w:rPr>
          <w:rFonts w:ascii="Segoe UI" w:hAnsi="Segoe UI" w:cs="Segoe UI"/>
          <w:szCs w:val="28"/>
        </w:rPr>
        <w:tab/>
        <w:t>Checks to make sure all group members understand the concepts and the group’s conclusions.</w:t>
      </w:r>
    </w:p>
    <w:p w14:paraId="3608EB85" w14:textId="77777777" w:rsidR="006357C7" w:rsidRPr="00F84652" w:rsidRDefault="006357C7" w:rsidP="006357C7">
      <w:pPr>
        <w:widowControl w:val="0"/>
        <w:tabs>
          <w:tab w:val="left" w:pos="220"/>
          <w:tab w:val="left" w:pos="720"/>
        </w:tabs>
        <w:autoSpaceDE w:val="0"/>
        <w:autoSpaceDN w:val="0"/>
        <w:adjustRightInd w:val="0"/>
        <w:rPr>
          <w:rFonts w:ascii="Segoe UI" w:hAnsi="Segoe UI" w:cs="Segoe UI"/>
          <w:szCs w:val="32"/>
        </w:rPr>
      </w:pPr>
    </w:p>
    <w:p w14:paraId="0F40189F" w14:textId="77777777" w:rsidR="006357C7" w:rsidRPr="00F84652" w:rsidRDefault="006357C7" w:rsidP="006357C7">
      <w:pPr>
        <w:widowControl w:val="0"/>
        <w:tabs>
          <w:tab w:val="left" w:pos="220"/>
          <w:tab w:val="left" w:pos="720"/>
        </w:tabs>
        <w:autoSpaceDE w:val="0"/>
        <w:autoSpaceDN w:val="0"/>
        <w:adjustRightInd w:val="0"/>
        <w:ind w:left="2160" w:hanging="2160"/>
        <w:rPr>
          <w:rFonts w:ascii="Segoe UI" w:hAnsi="Segoe UI" w:cs="Segoe UI"/>
          <w:szCs w:val="32"/>
        </w:rPr>
      </w:pPr>
      <w:r w:rsidRPr="00F84652">
        <w:rPr>
          <w:rFonts w:ascii="Segoe UI" w:hAnsi="Segoe UI" w:cs="Segoe UI"/>
          <w:szCs w:val="32"/>
        </w:rPr>
        <w:lastRenderedPageBreak/>
        <w:t>Runner</w:t>
      </w:r>
      <w:r w:rsidRPr="00F84652">
        <w:rPr>
          <w:rFonts w:ascii="Segoe UI" w:hAnsi="Segoe UI" w:cs="Segoe UI"/>
          <w:szCs w:val="32"/>
        </w:rPr>
        <w:tab/>
        <w:t>Gets needed materials and is the liaison between groups and between their group and the instructor.</w:t>
      </w:r>
    </w:p>
    <w:p w14:paraId="28FD544B" w14:textId="77777777" w:rsidR="006357C7" w:rsidRPr="00F84652" w:rsidRDefault="006357C7" w:rsidP="006357C7">
      <w:pPr>
        <w:widowControl w:val="0"/>
        <w:tabs>
          <w:tab w:val="left" w:pos="220"/>
          <w:tab w:val="left" w:pos="720"/>
        </w:tabs>
        <w:autoSpaceDE w:val="0"/>
        <w:autoSpaceDN w:val="0"/>
        <w:adjustRightInd w:val="0"/>
        <w:ind w:left="2160" w:hanging="2160"/>
        <w:rPr>
          <w:rFonts w:ascii="Segoe UI" w:hAnsi="Segoe UI" w:cs="Segoe UI"/>
          <w:szCs w:val="32"/>
        </w:rPr>
      </w:pPr>
    </w:p>
    <w:p w14:paraId="1997947E" w14:textId="77777777" w:rsidR="006357C7" w:rsidRPr="00F84652" w:rsidRDefault="006357C7" w:rsidP="006357C7">
      <w:pPr>
        <w:ind w:left="2160" w:hanging="2160"/>
        <w:rPr>
          <w:rFonts w:ascii="Segoe UI" w:hAnsi="Segoe UI" w:cs="Segoe UI"/>
        </w:rPr>
      </w:pPr>
      <w:r w:rsidRPr="00F84652">
        <w:rPr>
          <w:rFonts w:ascii="Segoe UI" w:hAnsi="Segoe UI" w:cs="Segoe UI"/>
        </w:rPr>
        <w:t>Wildcard</w:t>
      </w:r>
      <w:r w:rsidRPr="00F84652">
        <w:rPr>
          <w:rFonts w:ascii="Segoe UI" w:hAnsi="Segoe UI" w:cs="Segoe UI"/>
        </w:rPr>
        <w:tab/>
        <w:t>Assumes the role of any missing member and fills in wherever needed.</w:t>
      </w:r>
    </w:p>
    <w:p w14:paraId="6728780B" w14:textId="77777777" w:rsidR="006357C7" w:rsidRPr="00F84652" w:rsidRDefault="006357C7" w:rsidP="006357C7">
      <w:pPr>
        <w:widowControl w:val="0"/>
        <w:tabs>
          <w:tab w:val="left" w:pos="220"/>
          <w:tab w:val="left" w:pos="720"/>
        </w:tabs>
        <w:autoSpaceDE w:val="0"/>
        <w:autoSpaceDN w:val="0"/>
        <w:adjustRightInd w:val="0"/>
        <w:ind w:left="2160" w:hanging="2160"/>
        <w:rPr>
          <w:rFonts w:ascii="Segoe UI" w:hAnsi="Segoe UI" w:cs="Segoe UI"/>
          <w:szCs w:val="32"/>
        </w:rPr>
      </w:pPr>
    </w:p>
    <w:p w14:paraId="169228C6" w14:textId="77777777" w:rsidR="006357C7" w:rsidRPr="00F84652" w:rsidRDefault="006357C7" w:rsidP="006357C7">
      <w:pPr>
        <w:widowControl w:val="0"/>
        <w:tabs>
          <w:tab w:val="left" w:pos="220"/>
          <w:tab w:val="left" w:pos="720"/>
        </w:tabs>
        <w:autoSpaceDE w:val="0"/>
        <w:autoSpaceDN w:val="0"/>
        <w:adjustRightInd w:val="0"/>
        <w:ind w:left="2160" w:hanging="2160"/>
        <w:rPr>
          <w:rFonts w:ascii="Segoe UI" w:hAnsi="Segoe UI" w:cs="Segoe UI"/>
          <w:szCs w:val="32"/>
        </w:rPr>
      </w:pPr>
    </w:p>
    <w:p w14:paraId="0032E131" w14:textId="77777777" w:rsidR="006357C7" w:rsidRPr="00F84652" w:rsidRDefault="006357C7" w:rsidP="006357C7">
      <w:pPr>
        <w:widowControl w:val="0"/>
        <w:autoSpaceDE w:val="0"/>
        <w:autoSpaceDN w:val="0"/>
        <w:adjustRightInd w:val="0"/>
        <w:spacing w:after="320"/>
        <w:rPr>
          <w:rFonts w:ascii="Segoe UI" w:hAnsi="Segoe UI" w:cs="Segoe UI"/>
          <w:szCs w:val="32"/>
        </w:rPr>
      </w:pPr>
      <w:r w:rsidRPr="00F84652">
        <w:rPr>
          <w:rFonts w:ascii="Segoe UI" w:hAnsi="Segoe UI" w:cs="Segoe UI"/>
          <w:szCs w:val="32"/>
        </w:rPr>
        <w:t>These roles are adapted from lists in:</w:t>
      </w:r>
    </w:p>
    <w:p w14:paraId="3AF5BD30" w14:textId="77777777" w:rsidR="006357C7" w:rsidRPr="00F84652" w:rsidRDefault="006357C7" w:rsidP="006357C7">
      <w:pPr>
        <w:widowControl w:val="0"/>
        <w:autoSpaceDE w:val="0"/>
        <w:autoSpaceDN w:val="0"/>
        <w:adjustRightInd w:val="0"/>
        <w:spacing w:after="320"/>
        <w:rPr>
          <w:rFonts w:ascii="Segoe UI" w:hAnsi="Segoe UI" w:cs="Segoe UI"/>
          <w:szCs w:val="32"/>
        </w:rPr>
      </w:pPr>
      <w:r w:rsidRPr="00F84652">
        <w:rPr>
          <w:rFonts w:ascii="Segoe UI" w:hAnsi="Segoe UI" w:cs="Segoe UI"/>
          <w:szCs w:val="32"/>
        </w:rPr>
        <w:t xml:space="preserve">Barkley, E.F., Cross, K.P., &amp; Major, C.H. (2005). </w:t>
      </w:r>
      <w:r w:rsidRPr="00F84652">
        <w:rPr>
          <w:rFonts w:ascii="Segoe UI" w:hAnsi="Segoe UI" w:cs="Segoe UI"/>
          <w:i/>
          <w:szCs w:val="32"/>
        </w:rPr>
        <w:t>Collaborative learning techniques</w:t>
      </w:r>
      <w:r w:rsidRPr="00F84652">
        <w:rPr>
          <w:rFonts w:ascii="Segoe UI" w:hAnsi="Segoe UI" w:cs="Segoe UI"/>
          <w:szCs w:val="32"/>
        </w:rPr>
        <w:t>. San Francisco: Jossey-Bass.</w:t>
      </w:r>
    </w:p>
    <w:p w14:paraId="0067B09C" w14:textId="77777777" w:rsidR="006357C7" w:rsidRPr="00F84652" w:rsidRDefault="006357C7" w:rsidP="006357C7">
      <w:pPr>
        <w:widowControl w:val="0"/>
        <w:autoSpaceDE w:val="0"/>
        <w:autoSpaceDN w:val="0"/>
        <w:adjustRightInd w:val="0"/>
        <w:spacing w:after="320"/>
        <w:rPr>
          <w:rFonts w:ascii="Segoe UI" w:hAnsi="Segoe UI" w:cs="Segoe UI"/>
          <w:szCs w:val="32"/>
        </w:rPr>
      </w:pPr>
      <w:r w:rsidRPr="00F84652">
        <w:rPr>
          <w:rFonts w:ascii="Segoe UI" w:hAnsi="Segoe UI" w:cs="Segoe UI"/>
          <w:szCs w:val="26"/>
        </w:rPr>
        <w:t xml:space="preserve">Johnson, D. W., Johnson, R. T., and Smith, K. (1991). </w:t>
      </w:r>
      <w:r w:rsidRPr="00F84652">
        <w:rPr>
          <w:rFonts w:ascii="Segoe UI" w:hAnsi="Segoe UI" w:cs="Segoe UI"/>
          <w:i/>
          <w:szCs w:val="26"/>
        </w:rPr>
        <w:t>Cooperative learning: Increasing college faculty instructional productivity (ASHE-ERIC Higher Education Report No. 4)</w:t>
      </w:r>
      <w:r w:rsidRPr="00F84652">
        <w:rPr>
          <w:rFonts w:ascii="Segoe UI" w:hAnsi="Segoe UI" w:cs="Segoe UI"/>
          <w:szCs w:val="26"/>
        </w:rPr>
        <w:t>. Washington, DC: The George Washington University, School of Education and Human Development.</w:t>
      </w:r>
    </w:p>
    <w:p w14:paraId="24EF0E31" w14:textId="77777777" w:rsidR="006357C7" w:rsidRPr="00F84652" w:rsidRDefault="006357C7" w:rsidP="006357C7">
      <w:pPr>
        <w:widowControl w:val="0"/>
        <w:autoSpaceDE w:val="0"/>
        <w:autoSpaceDN w:val="0"/>
        <w:adjustRightInd w:val="0"/>
        <w:spacing w:after="320"/>
        <w:rPr>
          <w:rFonts w:ascii="Segoe UI" w:hAnsi="Segoe UI" w:cs="Segoe UI"/>
          <w:szCs w:val="32"/>
        </w:rPr>
      </w:pPr>
      <w:r w:rsidRPr="00F84652">
        <w:rPr>
          <w:rFonts w:ascii="Segoe UI" w:hAnsi="Segoe UI" w:cs="Segoe UI"/>
          <w:szCs w:val="26"/>
        </w:rPr>
        <w:t xml:space="preserve">Millis, B. J., and </w:t>
      </w:r>
      <w:proofErr w:type="spellStart"/>
      <w:r w:rsidRPr="00F84652">
        <w:rPr>
          <w:rFonts w:ascii="Segoe UI" w:hAnsi="Segoe UI" w:cs="Segoe UI"/>
          <w:szCs w:val="26"/>
        </w:rPr>
        <w:t>Cottell</w:t>
      </w:r>
      <w:proofErr w:type="spellEnd"/>
      <w:r w:rsidRPr="00F84652">
        <w:rPr>
          <w:rFonts w:ascii="Segoe UI" w:hAnsi="Segoe UI" w:cs="Segoe UI"/>
          <w:szCs w:val="26"/>
        </w:rPr>
        <w:t xml:space="preserve">, P. G., Jr. (1998). </w:t>
      </w:r>
      <w:r w:rsidRPr="00F84652">
        <w:rPr>
          <w:rFonts w:ascii="Segoe UI" w:hAnsi="Segoe UI" w:cs="Segoe UI"/>
          <w:i/>
          <w:szCs w:val="26"/>
        </w:rPr>
        <w:t>Cooperative learning for higher education faculty</w:t>
      </w:r>
      <w:r w:rsidRPr="00F84652">
        <w:rPr>
          <w:rFonts w:ascii="Segoe UI" w:hAnsi="Segoe UI" w:cs="Segoe UI"/>
          <w:szCs w:val="26"/>
        </w:rPr>
        <w:t>. American Council on Education, Series on Higher Education. The Oryx Press, Phoenix, AZ.</w:t>
      </w:r>
    </w:p>
    <w:p w14:paraId="02002627" w14:textId="77777777" w:rsidR="006357C7" w:rsidRDefault="006357C7" w:rsidP="006357C7">
      <w:pPr>
        <w:widowControl w:val="0"/>
        <w:autoSpaceDE w:val="0"/>
        <w:autoSpaceDN w:val="0"/>
        <w:adjustRightInd w:val="0"/>
        <w:spacing w:after="320"/>
        <w:rPr>
          <w:rFonts w:ascii="Segoe UI" w:hAnsi="Segoe UI" w:cs="Segoe UI"/>
          <w:szCs w:val="26"/>
        </w:rPr>
      </w:pPr>
      <w:r w:rsidRPr="00F84652">
        <w:rPr>
          <w:rFonts w:ascii="Segoe UI" w:hAnsi="Segoe UI" w:cs="Segoe UI"/>
          <w:szCs w:val="26"/>
        </w:rPr>
        <w:t xml:space="preserve">Smith, K. A. (1996). "Cooperative Learning: Making 'Group work' Work" In Sutherland, T. E., and </w:t>
      </w:r>
      <w:proofErr w:type="spellStart"/>
      <w:r w:rsidRPr="00F84652">
        <w:rPr>
          <w:rFonts w:ascii="Segoe UI" w:hAnsi="Segoe UI" w:cs="Segoe UI"/>
          <w:szCs w:val="26"/>
        </w:rPr>
        <w:t>Bonwell</w:t>
      </w:r>
      <w:proofErr w:type="spellEnd"/>
      <w:r w:rsidRPr="00F84652">
        <w:rPr>
          <w:rFonts w:ascii="Segoe UI" w:hAnsi="Segoe UI" w:cs="Segoe UI"/>
          <w:szCs w:val="26"/>
        </w:rPr>
        <w:t xml:space="preserve">, C. C. (Eds.), </w:t>
      </w:r>
      <w:r w:rsidRPr="00F84652">
        <w:rPr>
          <w:rFonts w:ascii="Segoe UI" w:hAnsi="Segoe UI" w:cs="Segoe UI"/>
          <w:i/>
          <w:szCs w:val="26"/>
        </w:rPr>
        <w:t>Using active learning in college classes: A range of options for faculty, New Directions for Teaching and Learning</w:t>
      </w:r>
      <w:r w:rsidRPr="00F84652">
        <w:rPr>
          <w:rFonts w:ascii="Segoe UI" w:hAnsi="Segoe UI" w:cs="Segoe UI"/>
          <w:szCs w:val="26"/>
        </w:rPr>
        <w:t xml:space="preserve"> No. 67.</w:t>
      </w:r>
    </w:p>
    <w:p w14:paraId="127EF604" w14:textId="77777777" w:rsidR="008748BE" w:rsidRDefault="008748BE" w:rsidP="006357C7">
      <w:pPr>
        <w:widowControl w:val="0"/>
        <w:autoSpaceDE w:val="0"/>
        <w:autoSpaceDN w:val="0"/>
        <w:adjustRightInd w:val="0"/>
        <w:spacing w:after="320"/>
        <w:rPr>
          <w:rFonts w:ascii="Segoe UI" w:hAnsi="Segoe UI" w:cs="Segoe UI"/>
          <w:szCs w:val="26"/>
        </w:rPr>
      </w:pPr>
    </w:p>
    <w:p w14:paraId="357768AA" w14:textId="6E5ADBE6" w:rsidR="008748BE" w:rsidRPr="00F84652" w:rsidRDefault="008748BE" w:rsidP="006357C7">
      <w:pPr>
        <w:widowControl w:val="0"/>
        <w:autoSpaceDE w:val="0"/>
        <w:autoSpaceDN w:val="0"/>
        <w:adjustRightInd w:val="0"/>
        <w:spacing w:after="320"/>
        <w:rPr>
          <w:rFonts w:ascii="Segoe UI" w:hAnsi="Segoe UI" w:cs="Segoe UI"/>
          <w:szCs w:val="26"/>
        </w:rPr>
      </w:pPr>
      <w:r>
        <w:rPr>
          <w:rFonts w:ascii="Segoe UI" w:hAnsi="Segoe UI" w:cs="Segoe UI"/>
          <w:szCs w:val="26"/>
        </w:rPr>
        <w:t xml:space="preserve">From the </w:t>
      </w:r>
      <w:hyperlink r:id="rId5" w:history="1">
        <w:r w:rsidRPr="008748BE">
          <w:rPr>
            <w:rStyle w:val="Hyperlink"/>
            <w:rFonts w:ascii="Segoe UI" w:hAnsi="Segoe UI" w:cs="Segoe UI"/>
            <w:szCs w:val="26"/>
          </w:rPr>
          <w:t>Eberly Center Instructional Strategies</w:t>
        </w:r>
      </w:hyperlink>
    </w:p>
    <w:p w14:paraId="5AC45872" w14:textId="77777777" w:rsidR="006357C7" w:rsidRPr="00F84652" w:rsidRDefault="006357C7" w:rsidP="006357C7">
      <w:pPr>
        <w:widowControl w:val="0"/>
        <w:autoSpaceDE w:val="0"/>
        <w:autoSpaceDN w:val="0"/>
        <w:adjustRightInd w:val="0"/>
        <w:spacing w:after="320"/>
        <w:rPr>
          <w:rFonts w:ascii="Segoe UI" w:hAnsi="Segoe UI" w:cs="Segoe UI"/>
          <w:szCs w:val="32"/>
        </w:rPr>
      </w:pPr>
    </w:p>
    <w:p w14:paraId="3981E2AF" w14:textId="77777777" w:rsidR="006357C7" w:rsidRPr="00F84652" w:rsidRDefault="006357C7">
      <w:pPr>
        <w:rPr>
          <w:rFonts w:ascii="Segoe UI" w:hAnsi="Segoe UI" w:cs="Segoe UI"/>
        </w:rPr>
      </w:pPr>
    </w:p>
    <w:sectPr w:rsidR="006357C7" w:rsidRPr="00F84652" w:rsidSect="006357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C32457C"/>
    <w:lvl w:ilvl="0" w:tplc="269A4B8A">
      <w:numFmt w:val="none"/>
      <w:lvlText w:val=""/>
      <w:lvlJc w:val="left"/>
      <w:pPr>
        <w:tabs>
          <w:tab w:val="num" w:pos="360"/>
        </w:tabs>
      </w:pPr>
    </w:lvl>
    <w:lvl w:ilvl="1" w:tplc="80C2F682">
      <w:numFmt w:val="decimal"/>
      <w:lvlText w:val=""/>
      <w:lvlJc w:val="left"/>
    </w:lvl>
    <w:lvl w:ilvl="2" w:tplc="A420E384">
      <w:numFmt w:val="decimal"/>
      <w:lvlText w:val=""/>
      <w:lvlJc w:val="left"/>
    </w:lvl>
    <w:lvl w:ilvl="3" w:tplc="EC72894A">
      <w:numFmt w:val="decimal"/>
      <w:lvlText w:val=""/>
      <w:lvlJc w:val="left"/>
    </w:lvl>
    <w:lvl w:ilvl="4" w:tplc="6ADE518E">
      <w:numFmt w:val="decimal"/>
      <w:lvlText w:val=""/>
      <w:lvlJc w:val="left"/>
    </w:lvl>
    <w:lvl w:ilvl="5" w:tplc="15604186">
      <w:numFmt w:val="decimal"/>
      <w:lvlText w:val=""/>
      <w:lvlJc w:val="left"/>
    </w:lvl>
    <w:lvl w:ilvl="6" w:tplc="295880E2">
      <w:numFmt w:val="decimal"/>
      <w:lvlText w:val=""/>
      <w:lvlJc w:val="left"/>
    </w:lvl>
    <w:lvl w:ilvl="7" w:tplc="D5604F96">
      <w:numFmt w:val="decimal"/>
      <w:lvlText w:val=""/>
      <w:lvlJc w:val="left"/>
    </w:lvl>
    <w:lvl w:ilvl="8" w:tplc="BE6CDD7A">
      <w:numFmt w:val="decimal"/>
      <w:lvlText w:val=""/>
      <w:lvlJc w:val="left"/>
    </w:lvl>
  </w:abstractNum>
  <w:abstractNum w:abstractNumId="1" w15:restartNumberingAfterBreak="0">
    <w:nsid w:val="00000002"/>
    <w:multiLevelType w:val="hybridMultilevel"/>
    <w:tmpl w:val="1D9EB9C4"/>
    <w:lvl w:ilvl="0" w:tplc="27CCFFF0">
      <w:numFmt w:val="none"/>
      <w:lvlText w:val=""/>
      <w:lvlJc w:val="left"/>
      <w:pPr>
        <w:tabs>
          <w:tab w:val="num" w:pos="360"/>
        </w:tabs>
      </w:pPr>
    </w:lvl>
    <w:lvl w:ilvl="1" w:tplc="53E6FB74">
      <w:numFmt w:val="decimal"/>
      <w:lvlText w:val=""/>
      <w:lvlJc w:val="left"/>
    </w:lvl>
    <w:lvl w:ilvl="2" w:tplc="4D62F5E8">
      <w:numFmt w:val="decimal"/>
      <w:lvlText w:val=""/>
      <w:lvlJc w:val="left"/>
    </w:lvl>
    <w:lvl w:ilvl="3" w:tplc="65025C8A">
      <w:numFmt w:val="decimal"/>
      <w:lvlText w:val=""/>
      <w:lvlJc w:val="left"/>
    </w:lvl>
    <w:lvl w:ilvl="4" w:tplc="6C4E6152">
      <w:numFmt w:val="decimal"/>
      <w:lvlText w:val=""/>
      <w:lvlJc w:val="left"/>
    </w:lvl>
    <w:lvl w:ilvl="5" w:tplc="2250B6F8">
      <w:numFmt w:val="decimal"/>
      <w:lvlText w:val=""/>
      <w:lvlJc w:val="left"/>
    </w:lvl>
    <w:lvl w:ilvl="6" w:tplc="D86C3FB2">
      <w:numFmt w:val="decimal"/>
      <w:lvlText w:val=""/>
      <w:lvlJc w:val="left"/>
    </w:lvl>
    <w:lvl w:ilvl="7" w:tplc="12E2DF32">
      <w:numFmt w:val="decimal"/>
      <w:lvlText w:val=""/>
      <w:lvlJc w:val="left"/>
    </w:lvl>
    <w:lvl w:ilvl="8" w:tplc="3216DF7A">
      <w:numFmt w:val="decimal"/>
      <w:lvlText w:val=""/>
      <w:lvlJc w:val="left"/>
    </w:lvl>
  </w:abstractNum>
  <w:abstractNum w:abstractNumId="2" w15:restartNumberingAfterBreak="0">
    <w:nsid w:val="00000003"/>
    <w:multiLevelType w:val="hybridMultilevel"/>
    <w:tmpl w:val="FB00B252"/>
    <w:lvl w:ilvl="0" w:tplc="A1BC1386">
      <w:numFmt w:val="none"/>
      <w:lvlText w:val=""/>
      <w:lvlJc w:val="left"/>
      <w:pPr>
        <w:tabs>
          <w:tab w:val="num" w:pos="360"/>
        </w:tabs>
      </w:pPr>
    </w:lvl>
    <w:lvl w:ilvl="1" w:tplc="65562944">
      <w:numFmt w:val="decimal"/>
      <w:lvlText w:val=""/>
      <w:lvlJc w:val="left"/>
    </w:lvl>
    <w:lvl w:ilvl="2" w:tplc="694CE3A0">
      <w:numFmt w:val="decimal"/>
      <w:lvlText w:val=""/>
      <w:lvlJc w:val="left"/>
    </w:lvl>
    <w:lvl w:ilvl="3" w:tplc="25D0FDCC">
      <w:numFmt w:val="decimal"/>
      <w:lvlText w:val=""/>
      <w:lvlJc w:val="left"/>
    </w:lvl>
    <w:lvl w:ilvl="4" w:tplc="2B3E3E20">
      <w:numFmt w:val="decimal"/>
      <w:lvlText w:val=""/>
      <w:lvlJc w:val="left"/>
    </w:lvl>
    <w:lvl w:ilvl="5" w:tplc="9B466CF6">
      <w:numFmt w:val="decimal"/>
      <w:lvlText w:val=""/>
      <w:lvlJc w:val="left"/>
    </w:lvl>
    <w:lvl w:ilvl="6" w:tplc="94C4AB5E">
      <w:numFmt w:val="decimal"/>
      <w:lvlText w:val=""/>
      <w:lvlJc w:val="left"/>
    </w:lvl>
    <w:lvl w:ilvl="7" w:tplc="BCD24134">
      <w:numFmt w:val="decimal"/>
      <w:lvlText w:val=""/>
      <w:lvlJc w:val="left"/>
    </w:lvl>
    <w:lvl w:ilvl="8" w:tplc="C67ABB7A">
      <w:numFmt w:val="decimal"/>
      <w:lvlText w:val=""/>
      <w:lvlJc w:val="left"/>
    </w:lvl>
  </w:abstractNum>
  <w:num w:numId="1" w16cid:durableId="2126730045">
    <w:abstractNumId w:val="0"/>
  </w:num>
  <w:num w:numId="2" w16cid:durableId="350766800">
    <w:abstractNumId w:val="1"/>
  </w:num>
  <w:num w:numId="3" w16cid:durableId="134508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ED"/>
    <w:rsid w:val="002F1838"/>
    <w:rsid w:val="006357C7"/>
    <w:rsid w:val="008748BE"/>
    <w:rsid w:val="00D01610"/>
    <w:rsid w:val="00F8465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B858DF"/>
  <w15:chartTrackingRefBased/>
  <w15:docId w15:val="{5655D29D-786C-49D3-9A70-5B70F58E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F846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84652"/>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8748BE"/>
    <w:rPr>
      <w:color w:val="0563C1" w:themeColor="hyperlink"/>
      <w:u w:val="single"/>
    </w:rPr>
  </w:style>
  <w:style w:type="character" w:styleId="UnresolvedMention">
    <w:name w:val="Unresolved Mention"/>
    <w:basedOn w:val="DefaultParagraphFont"/>
    <w:uiPriority w:val="99"/>
    <w:semiHidden/>
    <w:unhideWhenUsed/>
    <w:rsid w:val="0087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u.edu/teaching/designteach/teach/instructionalstrategies/groupprojects/desig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2478</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Students often function most effectively on teams if they have designated roles</vt:lpstr>
    </vt:vector>
  </TitlesOfParts>
  <Company>Eberly Center for Teaching Excellence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often function most effectively on teams if they have designated roles</dc:title>
  <dc:subject/>
  <dc:creator>Matt Weiss</dc:creator>
  <cp:keywords/>
  <cp:lastModifiedBy>Sara Gardner</cp:lastModifiedBy>
  <cp:revision>2</cp:revision>
  <dcterms:created xsi:type="dcterms:W3CDTF">2022-10-30T20:45:00Z</dcterms:created>
  <dcterms:modified xsi:type="dcterms:W3CDTF">2022-10-30T20:45:00Z</dcterms:modified>
</cp:coreProperties>
</file>