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257B562" w:rsidP="7257B562" w:rsidRDefault="7257B562" w14:paraId="7B31D26F" w14:textId="418A901F">
      <w:pPr>
        <w:jc w:val="center"/>
        <w:rPr>
          <w:rFonts w:ascii="Neue Helvetica" w:hAnsi="Neue Helvetica"/>
          <w:b w:val="1"/>
          <w:bCs w:val="1"/>
          <w:sz w:val="26"/>
          <w:szCs w:val="26"/>
          <w:u w:val="single"/>
        </w:rPr>
      </w:pPr>
    </w:p>
    <w:p w:rsidR="7257B562" w:rsidP="7257B562" w:rsidRDefault="7257B562" w14:paraId="32ADDBB9" w14:textId="30C06C0A">
      <w:pPr>
        <w:jc w:val="center"/>
        <w:rPr>
          <w:rFonts w:ascii="Neue Helvetica" w:hAnsi="Neue Helvetica"/>
          <w:b w:val="1"/>
          <w:bCs w:val="1"/>
          <w:sz w:val="26"/>
          <w:szCs w:val="26"/>
          <w:u w:val="single"/>
        </w:rPr>
      </w:pPr>
    </w:p>
    <w:p w:rsidRPr="00F915B4" w:rsidR="00655BA9" w:rsidP="00913519" w:rsidRDefault="00913519" w14:paraId="5165A6E3" w14:textId="581AD8C9">
      <w:pPr>
        <w:jc w:val="center"/>
        <w:rPr>
          <w:rFonts w:ascii="Neue Helvetica" w:hAnsi="Neue Helvetica"/>
          <w:b/>
          <w:sz w:val="26"/>
          <w:u w:val="single"/>
        </w:rPr>
      </w:pPr>
      <w:r w:rsidRPr="00F915B4">
        <w:rPr>
          <w:rFonts w:ascii="Neue Helvetica" w:hAnsi="Neue Helvetica"/>
          <w:b/>
          <w:sz w:val="26"/>
          <w:u w:val="single"/>
        </w:rPr>
        <w:t>What’s New for the 2020 Fair</w:t>
      </w:r>
    </w:p>
    <w:p w:rsidR="00F915B4" w:rsidP="00913519" w:rsidRDefault="00F915B4" w14:paraId="4878A9E7" w14:textId="77777777">
      <w:pPr>
        <w:jc w:val="center"/>
        <w:rPr>
          <w:rFonts w:ascii="Neue Helvetica" w:hAnsi="Neue Helvetica"/>
          <w:b/>
          <w:sz w:val="26"/>
        </w:rPr>
      </w:pPr>
      <w:bookmarkStart w:name="_GoBack" w:id="0"/>
      <w:bookmarkEnd w:id="0"/>
    </w:p>
    <w:p w:rsidRPr="00A21E7D" w:rsidR="00655BA9" w:rsidP="00655BA9" w:rsidRDefault="0082757B" w14:paraId="43C022B7" w14:textId="3F2CC7F6">
      <w:pPr>
        <w:rPr>
          <w:rFonts w:ascii="Neue Helvetica" w:hAnsi="Neue Helvetica"/>
          <w:b/>
          <w:sz w:val="26"/>
        </w:rPr>
      </w:pPr>
      <w:r>
        <w:rPr>
          <w:rFonts w:ascii="Neue Helvetica" w:hAnsi="Neue Helvetica"/>
          <w:b/>
          <w:sz w:val="26"/>
        </w:rPr>
        <w:t>General</w:t>
      </w:r>
      <w:r w:rsidRPr="00A21E7D" w:rsidR="00655BA9">
        <w:rPr>
          <w:rFonts w:ascii="Neue Helvetica" w:hAnsi="Neue Helvetica"/>
          <w:b/>
          <w:sz w:val="26"/>
        </w:rPr>
        <w:t xml:space="preserve">: </w:t>
      </w:r>
    </w:p>
    <w:p w:rsidR="0082757B" w:rsidP="00655BA9" w:rsidRDefault="0082757B" w14:paraId="0927144E" w14:textId="77777777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82757B">
        <w:rPr>
          <w:rFonts w:ascii="Neue Helvetica" w:hAnsi="Neue Helvetica"/>
          <w:sz w:val="24"/>
        </w:rPr>
        <w:t>Expanded Ethics Statement</w:t>
      </w:r>
    </w:p>
    <w:p w:rsidR="0082757B" w:rsidP="00655BA9" w:rsidRDefault="0082757B" w14:paraId="3DAB7E9C" w14:textId="4E5611CC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82757B">
        <w:rPr>
          <w:rFonts w:ascii="Neue Helvetica" w:hAnsi="Neue Helvetica"/>
          <w:sz w:val="24"/>
        </w:rPr>
        <w:t>Roles and Responsibilities of the Students and Adults has been rewritten and</w:t>
      </w:r>
      <w:r>
        <w:rPr>
          <w:rFonts w:ascii="Neue Helvetica" w:hAnsi="Neue Helvetica"/>
          <w:sz w:val="24"/>
        </w:rPr>
        <w:t xml:space="preserve"> </w:t>
      </w:r>
      <w:r w:rsidRPr="0082757B">
        <w:rPr>
          <w:rFonts w:ascii="Neue Helvetica" w:hAnsi="Neue Helvetica"/>
          <w:sz w:val="24"/>
        </w:rPr>
        <w:t>reformatted</w:t>
      </w:r>
    </w:p>
    <w:p w:rsidR="0082757B" w:rsidP="00655BA9" w:rsidRDefault="0082757B" w14:paraId="5F7CAAEF" w14:textId="77777777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82757B">
        <w:rPr>
          <w:rFonts w:ascii="Neue Helvetica" w:hAnsi="Neue Helvetica"/>
          <w:sz w:val="24"/>
        </w:rPr>
        <w:t>Added Responsibilities for Qualified Scientist and Designated Supervisor</w:t>
      </w:r>
    </w:p>
    <w:p w:rsidR="0082757B" w:rsidP="00655BA9" w:rsidRDefault="0082757B" w14:paraId="41BEC345" w14:textId="77777777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82757B">
        <w:rPr>
          <w:rFonts w:ascii="Neue Helvetica" w:hAnsi="Neue Helvetica"/>
          <w:sz w:val="24"/>
        </w:rPr>
        <w:t>Clarified PHBA rules</w:t>
      </w:r>
    </w:p>
    <w:p w:rsidR="00655BA9" w:rsidP="00655BA9" w:rsidRDefault="0082757B" w14:paraId="64151434" w14:textId="56F58FE2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82757B">
        <w:rPr>
          <w:rFonts w:ascii="Neue Helvetica" w:hAnsi="Neue Helvetica"/>
          <w:sz w:val="24"/>
        </w:rPr>
        <w:t>Revised "Engineering Projects Guide"</w:t>
      </w:r>
    </w:p>
    <w:p w:rsidR="0082757B" w:rsidP="0082757B" w:rsidRDefault="0082757B" w14:paraId="259DA399" w14:textId="305FFAA5">
      <w:pPr>
        <w:rPr>
          <w:rFonts w:ascii="Neue Helvetica" w:hAnsi="Neue Helvetica"/>
        </w:rPr>
      </w:pPr>
    </w:p>
    <w:p w:rsidRPr="00A21E7D" w:rsidR="0082757B" w:rsidP="0082757B" w:rsidRDefault="00204C05" w14:paraId="4E703A31" w14:textId="40762370">
      <w:pPr>
        <w:rPr>
          <w:rFonts w:ascii="Neue Helvetica" w:hAnsi="Neue Helvetica"/>
          <w:b/>
          <w:sz w:val="26"/>
        </w:rPr>
      </w:pPr>
      <w:r>
        <w:rPr>
          <w:rFonts w:ascii="Neue Helvetica" w:hAnsi="Neue Helvetica"/>
          <w:b/>
          <w:sz w:val="26"/>
        </w:rPr>
        <w:t>Human Participants</w:t>
      </w:r>
      <w:r w:rsidRPr="00A21E7D" w:rsidR="0082757B">
        <w:rPr>
          <w:rFonts w:ascii="Neue Helvetica" w:hAnsi="Neue Helvetica"/>
          <w:b/>
          <w:sz w:val="26"/>
        </w:rPr>
        <w:t xml:space="preserve">: </w:t>
      </w:r>
    </w:p>
    <w:p w:rsidR="00FC014E" w:rsidP="0082757B" w:rsidRDefault="00FC014E" w14:paraId="138F38F3" w14:textId="16A8244F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FC014E">
        <w:rPr>
          <w:rFonts w:ascii="Neue Helvetica" w:hAnsi="Neue Helvetica"/>
          <w:sz w:val="24"/>
        </w:rPr>
        <w:t>Pg. 9, Rule 6: Students are prohibited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>from independently diagnosing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>disease,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>administering medication and/or performing medical procedures.</w:t>
      </w:r>
    </w:p>
    <w:p w:rsidR="0082757B" w:rsidP="0082757B" w:rsidRDefault="00FC014E" w14:paraId="15C743C4" w14:textId="01D5E431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FC014E">
        <w:rPr>
          <w:rFonts w:ascii="Neue Helvetica" w:hAnsi="Neue Helvetica"/>
          <w:sz w:val="24"/>
        </w:rPr>
        <w:t>Pg. 9, Rule 1 of Human Participant Involvement in  Student-designed Invention,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>Prototype, Computer Application &amp; Engineering/Design Projects: IRB review and pre-approval is necessary when the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>student-designed invention, prototype, application,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 xml:space="preserve">etc. </w:t>
      </w:r>
      <w:r w:rsidRPr="00FC014E">
        <w:rPr>
          <w:rFonts w:ascii="Neue Helvetica" w:hAnsi="Neue Helvetica"/>
          <w:sz w:val="24"/>
        </w:rPr>
        <w:t>is tested</w:t>
      </w:r>
      <w:r w:rsidRPr="00FC014E">
        <w:rPr>
          <w:rFonts w:ascii="Neue Helvetica" w:hAnsi="Neue Helvetica"/>
          <w:sz w:val="24"/>
        </w:rPr>
        <w:t xml:space="preserve"> by human participants </w:t>
      </w:r>
      <w:r w:rsidRPr="00FC014E">
        <w:rPr>
          <w:rFonts w:ascii="Neue Helvetica" w:hAnsi="Neue Helvetica"/>
          <w:sz w:val="24"/>
        </w:rPr>
        <w:t>other than</w:t>
      </w:r>
      <w:r w:rsidRPr="00FC014E">
        <w:rPr>
          <w:rFonts w:ascii="Neue Helvetica" w:hAnsi="Neue Helvetica"/>
          <w:sz w:val="24"/>
        </w:rPr>
        <w:t xml:space="preserve"> the student researcher(s) or a </w:t>
      </w:r>
      <w:r w:rsidRPr="00FC014E">
        <w:rPr>
          <w:rFonts w:ascii="Neue Helvetica" w:hAnsi="Neue Helvetica"/>
          <w:sz w:val="24"/>
        </w:rPr>
        <w:t>single adult</w:t>
      </w:r>
      <w:r w:rsidRPr="00FC014E">
        <w:rPr>
          <w:rFonts w:ascii="Neue Helvetica" w:hAnsi="Neue Helvetica"/>
          <w:sz w:val="24"/>
        </w:rPr>
        <w:t xml:space="preserve"> guardian, adult sponsor/QS/DS</w:t>
      </w:r>
      <w:r>
        <w:rPr>
          <w:rFonts w:ascii="Neue Helvetica" w:hAnsi="Neue Helvetica"/>
          <w:sz w:val="24"/>
        </w:rPr>
        <w:t xml:space="preserve"> </w:t>
      </w:r>
      <w:r w:rsidRPr="00FC014E">
        <w:rPr>
          <w:rFonts w:ascii="Neue Helvetica" w:hAnsi="Neue Helvetica"/>
          <w:sz w:val="24"/>
        </w:rPr>
        <w:t>when the testing requires an adult tester</w:t>
      </w:r>
    </w:p>
    <w:p w:rsidRPr="00A21E7D" w:rsidR="003C42D6" w:rsidP="003C42D6" w:rsidRDefault="003A54A0" w14:paraId="2C9DE9E5" w14:textId="37A47B53">
      <w:pPr>
        <w:rPr>
          <w:rFonts w:ascii="Neue Helvetica" w:hAnsi="Neue Helvetica"/>
          <w:b/>
          <w:sz w:val="26"/>
        </w:rPr>
      </w:pPr>
      <w:r>
        <w:rPr>
          <w:rFonts w:ascii="Neue Helvetica" w:hAnsi="Neue Helvetica"/>
          <w:b/>
          <w:sz w:val="26"/>
        </w:rPr>
        <w:t>PHBAs</w:t>
      </w:r>
      <w:r w:rsidRPr="00A21E7D" w:rsidR="003C42D6">
        <w:rPr>
          <w:rFonts w:ascii="Neue Helvetica" w:hAnsi="Neue Helvetica"/>
          <w:b/>
          <w:sz w:val="26"/>
        </w:rPr>
        <w:t xml:space="preserve">: </w:t>
      </w:r>
    </w:p>
    <w:p w:rsidR="000404CF" w:rsidP="003C42D6" w:rsidRDefault="000404CF" w14:paraId="6601F350" w14:textId="7A79B158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</w:rPr>
      </w:pPr>
      <w:r w:rsidRPr="000404CF">
        <w:rPr>
          <w:rFonts w:ascii="Neue Helvetica" w:hAnsi="Neue Helvetica"/>
          <w:sz w:val="24"/>
        </w:rPr>
        <w:t xml:space="preserve">Pg. 14, Rule 8: insertion of antibiotic </w:t>
      </w:r>
      <w:r w:rsidRPr="000404CF">
        <w:rPr>
          <w:rFonts w:ascii="Neue Helvetica" w:hAnsi="Neue Helvetica"/>
          <w:sz w:val="24"/>
        </w:rPr>
        <w:t>resistance markers</w:t>
      </w:r>
      <w:r w:rsidRPr="000404CF">
        <w:rPr>
          <w:rFonts w:ascii="Neue Helvetica" w:hAnsi="Neue Helvetica"/>
          <w:sz w:val="24"/>
        </w:rPr>
        <w:t xml:space="preserve"> for the clonal selection </w:t>
      </w:r>
      <w:r w:rsidRPr="000404CF">
        <w:rPr>
          <w:rFonts w:ascii="Neue Helvetica" w:hAnsi="Neue Helvetica"/>
          <w:sz w:val="24"/>
        </w:rPr>
        <w:t>of bioengineered</w:t>
      </w:r>
      <w:r w:rsidRPr="000404CF">
        <w:rPr>
          <w:rFonts w:ascii="Neue Helvetica" w:hAnsi="Neue Helvetica"/>
          <w:sz w:val="24"/>
        </w:rPr>
        <w:t xml:space="preserve"> organisms is permitted, with </w:t>
      </w:r>
      <w:r w:rsidRPr="000404CF">
        <w:rPr>
          <w:rFonts w:ascii="Neue Helvetica" w:hAnsi="Neue Helvetica"/>
          <w:sz w:val="24"/>
        </w:rPr>
        <w:t>the following</w:t>
      </w:r>
      <w:r w:rsidRPr="000404CF">
        <w:rPr>
          <w:rFonts w:ascii="Neue Helvetica" w:hAnsi="Neue Helvetica"/>
          <w:sz w:val="24"/>
        </w:rPr>
        <w:t xml:space="preserve"> </w:t>
      </w:r>
      <w:r w:rsidRPr="000404CF">
        <w:rPr>
          <w:rFonts w:ascii="Neue Helvetica" w:hAnsi="Neue Helvetica"/>
          <w:sz w:val="24"/>
        </w:rPr>
        <w:t xml:space="preserve">exceptions: </w:t>
      </w:r>
    </w:p>
    <w:p w:rsidR="000404CF" w:rsidP="000404CF" w:rsidRDefault="000404CF" w14:paraId="43ABBD42" w14:textId="77777777">
      <w:pPr>
        <w:pStyle w:val="ListParagraph"/>
        <w:numPr>
          <w:ilvl w:val="1"/>
          <w:numId w:val="4"/>
        </w:numPr>
        <w:rPr>
          <w:rFonts w:ascii="Neue Helvetica" w:hAnsi="Neue Helvetica"/>
          <w:sz w:val="24"/>
        </w:rPr>
      </w:pPr>
      <w:r w:rsidRPr="000404CF">
        <w:rPr>
          <w:rFonts w:ascii="Neue Helvetica" w:hAnsi="Neue Helvetica"/>
          <w:sz w:val="24"/>
        </w:rPr>
        <w:t>Students</w:t>
      </w:r>
      <w:r w:rsidRPr="000404CF">
        <w:rPr>
          <w:rFonts w:ascii="Neue Helvetica" w:hAnsi="Neue Helvetica"/>
          <w:sz w:val="24"/>
        </w:rPr>
        <w:t xml:space="preserve"> are prohibited from the insertion of antibiotic resistance traits...</w:t>
      </w:r>
    </w:p>
    <w:p w:rsidR="003C42D6" w:rsidP="000404CF" w:rsidRDefault="000404CF" w14:paraId="718BFAD9" w14:textId="21D8B7ED">
      <w:pPr>
        <w:pStyle w:val="ListParagraph"/>
        <w:numPr>
          <w:ilvl w:val="1"/>
          <w:numId w:val="4"/>
        </w:numPr>
        <w:rPr>
          <w:rFonts w:ascii="Neue Helvetica" w:hAnsi="Neue Helvetica"/>
          <w:sz w:val="24"/>
        </w:rPr>
      </w:pPr>
      <w:r w:rsidRPr="000404CF">
        <w:rPr>
          <w:rFonts w:ascii="Neue Helvetica" w:hAnsi="Neue Helvetica"/>
          <w:sz w:val="24"/>
        </w:rPr>
        <w:t xml:space="preserve">Students are prohibited from designing or selecting for multiple </w:t>
      </w:r>
      <w:r w:rsidRPr="000404CF">
        <w:rPr>
          <w:rFonts w:ascii="Neue Helvetica" w:hAnsi="Neue Helvetica"/>
          <w:sz w:val="24"/>
        </w:rPr>
        <w:t>drug resistance</w:t>
      </w:r>
      <w:r w:rsidRPr="000404CF">
        <w:rPr>
          <w:rFonts w:ascii="Neue Helvetica" w:hAnsi="Neue Helvetica"/>
          <w:sz w:val="24"/>
        </w:rPr>
        <w:t xml:space="preserve"> organisms...</w:t>
      </w:r>
    </w:p>
    <w:p w:rsidRPr="00695F0B" w:rsidR="00695F0B" w:rsidP="00695F0B" w:rsidRDefault="00C17165" w14:paraId="4AA62BF2" w14:textId="3F9AD2C0">
      <w:pPr>
        <w:rPr>
          <w:rFonts w:ascii="Neue Helvetica" w:hAnsi="Neue Helvetica"/>
          <w:b/>
          <w:sz w:val="26"/>
        </w:rPr>
      </w:pPr>
      <w:r>
        <w:rPr>
          <w:rFonts w:ascii="Neue Helvetica" w:hAnsi="Neue Helvetica"/>
          <w:b/>
          <w:sz w:val="26"/>
        </w:rPr>
        <w:t>Engineering Projects Guide</w:t>
      </w:r>
      <w:r w:rsidRPr="00695F0B" w:rsidR="00695F0B">
        <w:rPr>
          <w:rFonts w:ascii="Neue Helvetica" w:hAnsi="Neue Helvetica"/>
          <w:b/>
          <w:sz w:val="26"/>
        </w:rPr>
        <w:t xml:space="preserve">: </w:t>
      </w:r>
    </w:p>
    <w:p w:rsidRPr="00913519" w:rsidR="003C42D6" w:rsidP="003C42D6" w:rsidRDefault="00695F0B" w14:paraId="059FD5D7" w14:textId="2C1DDEB8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  <w:szCs w:val="24"/>
        </w:rPr>
      </w:pPr>
      <w:r w:rsidRPr="00913519">
        <w:rPr>
          <w:rFonts w:ascii="Neue Helvetica" w:hAnsi="Neue Helvetica"/>
          <w:sz w:val="24"/>
          <w:szCs w:val="24"/>
        </w:rPr>
        <w:t>Changed section heading from "Human Participants" to "Device Testing</w:t>
      </w:r>
      <w:r w:rsidRPr="00913519">
        <w:rPr>
          <w:rFonts w:ascii="Neue Helvetica" w:hAnsi="Neue Helvetica"/>
          <w:sz w:val="24"/>
          <w:szCs w:val="24"/>
        </w:rPr>
        <w:t xml:space="preserve"> </w:t>
      </w:r>
      <w:r w:rsidRPr="00913519">
        <w:rPr>
          <w:rFonts w:ascii="Neue Helvetica" w:hAnsi="Neue Helvetica"/>
          <w:sz w:val="24"/>
          <w:szCs w:val="24"/>
        </w:rPr>
        <w:t>with</w:t>
      </w:r>
      <w:r w:rsidRPr="00913519">
        <w:rPr>
          <w:rFonts w:ascii="Neue Helvetica" w:hAnsi="Neue Helvetica"/>
          <w:sz w:val="24"/>
          <w:szCs w:val="24"/>
        </w:rPr>
        <w:t xml:space="preserve"> </w:t>
      </w:r>
      <w:r w:rsidRPr="00913519">
        <w:rPr>
          <w:rFonts w:ascii="Neue Helvetica" w:hAnsi="Neue Helvetica"/>
          <w:sz w:val="24"/>
          <w:szCs w:val="24"/>
        </w:rPr>
        <w:t>Human Participants</w:t>
      </w:r>
      <w:r w:rsidRPr="00913519" w:rsidR="00C17165">
        <w:rPr>
          <w:rFonts w:ascii="Neue Helvetica" w:hAnsi="Neue Helvetica"/>
          <w:sz w:val="24"/>
          <w:szCs w:val="24"/>
        </w:rPr>
        <w:t>”</w:t>
      </w:r>
    </w:p>
    <w:p w:rsidRPr="00695F0B" w:rsidR="00C17165" w:rsidP="00C17165" w:rsidRDefault="007E0BDF" w14:paraId="3F20B2DC" w14:textId="1B84379C">
      <w:pPr>
        <w:rPr>
          <w:rFonts w:ascii="Neue Helvetica" w:hAnsi="Neue Helvetica"/>
          <w:b/>
          <w:sz w:val="26"/>
        </w:rPr>
      </w:pPr>
      <w:r>
        <w:rPr>
          <w:rFonts w:ascii="Neue Helvetica" w:hAnsi="Neue Helvetica"/>
          <w:b/>
          <w:sz w:val="26"/>
        </w:rPr>
        <w:t>Ethics Statement</w:t>
      </w:r>
      <w:r w:rsidRPr="00695F0B" w:rsidR="00C17165">
        <w:rPr>
          <w:rFonts w:ascii="Neue Helvetica" w:hAnsi="Neue Helvetica"/>
          <w:b/>
          <w:sz w:val="26"/>
        </w:rPr>
        <w:t xml:space="preserve">: </w:t>
      </w:r>
    </w:p>
    <w:p w:rsidRPr="00913519" w:rsidR="00913519" w:rsidP="00C17165" w:rsidRDefault="00913519" w14:paraId="4B05B2F9" w14:textId="77777777">
      <w:pPr>
        <w:pStyle w:val="ListParagraph"/>
        <w:numPr>
          <w:ilvl w:val="0"/>
          <w:numId w:val="4"/>
        </w:numPr>
        <w:rPr>
          <w:rFonts w:ascii="Neue Helvetica" w:hAnsi="Neue Helvetica"/>
          <w:sz w:val="24"/>
          <w:szCs w:val="24"/>
        </w:rPr>
      </w:pPr>
      <w:r w:rsidRPr="00913519">
        <w:rPr>
          <w:rFonts w:ascii="Neue Helvetica" w:hAnsi="Neue Helvetica"/>
          <w:sz w:val="24"/>
          <w:szCs w:val="24"/>
        </w:rPr>
        <w:t>Expanded Ethics Statement:</w:t>
      </w:r>
    </w:p>
    <w:p w:rsidRPr="00913519" w:rsidR="00913519" w:rsidP="00913519" w:rsidRDefault="00913519" w14:paraId="25A321E6" w14:textId="1C89267D">
      <w:pPr>
        <w:pStyle w:val="ListParagraph"/>
        <w:numPr>
          <w:ilvl w:val="1"/>
          <w:numId w:val="4"/>
        </w:numPr>
        <w:rPr>
          <w:rFonts w:ascii="Neue Helvetica" w:hAnsi="Neue Helvetica"/>
          <w:sz w:val="24"/>
          <w:szCs w:val="24"/>
        </w:rPr>
      </w:pPr>
      <w:r w:rsidRPr="00913519">
        <w:rPr>
          <w:rFonts w:ascii="Neue Helvetica" w:hAnsi="Neue Helvetica"/>
          <w:sz w:val="24"/>
          <w:szCs w:val="24"/>
        </w:rPr>
        <w:t xml:space="preserve">Addresses integrity, legality, respect for confidentiality </w:t>
      </w:r>
      <w:r w:rsidRPr="00913519">
        <w:rPr>
          <w:rFonts w:ascii="Neue Helvetica" w:hAnsi="Neue Helvetica"/>
          <w:sz w:val="24"/>
          <w:szCs w:val="24"/>
        </w:rPr>
        <w:t>and intellectual</w:t>
      </w:r>
      <w:r w:rsidRPr="00913519">
        <w:rPr>
          <w:rFonts w:ascii="Neue Helvetica" w:hAnsi="Neue Helvetica"/>
          <w:sz w:val="24"/>
          <w:szCs w:val="24"/>
        </w:rPr>
        <w:t xml:space="preserve"> property, and stewardship of the environment.</w:t>
      </w:r>
    </w:p>
    <w:p w:rsidRPr="00913519" w:rsidR="00C17165" w:rsidP="00913519" w:rsidRDefault="00913519" w14:paraId="647A8161" w14:textId="4CFF0D13">
      <w:pPr>
        <w:pStyle w:val="ListParagraph"/>
        <w:numPr>
          <w:ilvl w:val="1"/>
          <w:numId w:val="4"/>
        </w:numPr>
        <w:rPr>
          <w:rFonts w:ascii="Neue Helvetica" w:hAnsi="Neue Helvetica"/>
          <w:sz w:val="24"/>
          <w:szCs w:val="24"/>
        </w:rPr>
      </w:pPr>
      <w:r w:rsidRPr="00913519">
        <w:rPr>
          <w:rFonts w:ascii="Neue Helvetica" w:hAnsi="Neue Helvetica"/>
          <w:sz w:val="24"/>
          <w:szCs w:val="24"/>
        </w:rPr>
        <w:t xml:space="preserve">Student researchers, as well as adults who have a role in </w:t>
      </w:r>
      <w:r w:rsidRPr="00913519">
        <w:rPr>
          <w:rFonts w:ascii="Neue Helvetica" w:hAnsi="Neue Helvetica"/>
          <w:sz w:val="24"/>
          <w:szCs w:val="24"/>
        </w:rPr>
        <w:t>their projects</w:t>
      </w:r>
      <w:r w:rsidRPr="00913519">
        <w:rPr>
          <w:rFonts w:ascii="Neue Helvetica" w:hAnsi="Neue Helvetica"/>
          <w:sz w:val="24"/>
          <w:szCs w:val="24"/>
        </w:rPr>
        <w:t>, are expected to maintain the highest ethical standards.</w:t>
      </w:r>
      <w:r w:rsidRPr="00913519" w:rsidR="00C17165">
        <w:rPr>
          <w:rFonts w:ascii="Neue Helvetica" w:hAnsi="Neue Helvetica"/>
          <w:sz w:val="24"/>
          <w:szCs w:val="24"/>
        </w:rPr>
        <w:t>”</w:t>
      </w:r>
    </w:p>
    <w:p w:rsidRPr="00A21E7D" w:rsidR="00655BA9" w:rsidP="00655BA9" w:rsidRDefault="00655BA9" w14:paraId="17B4FEFC" w14:textId="77777777">
      <w:pPr>
        <w:rPr>
          <w:rFonts w:ascii="Neue Helvetica" w:hAnsi="Neue Helvetica"/>
        </w:rPr>
      </w:pPr>
    </w:p>
    <w:p w:rsidRPr="00913519" w:rsidR="00655BA9" w:rsidP="7257B562" w:rsidRDefault="00655BA9" w14:paraId="15A6D933" w14:textId="1DEA990B">
      <w:pPr>
        <w:rPr>
          <w:rFonts w:ascii="Neue Helvetica" w:hAnsi="Neue Helvetica"/>
          <w:b w:val="1"/>
          <w:bCs w:val="1"/>
          <w:sz w:val="22"/>
          <w:szCs w:val="22"/>
        </w:rPr>
      </w:pPr>
      <w:r w:rsidRPr="7257B562" w:rsidR="7257B562">
        <w:rPr>
          <w:rFonts w:ascii="Neue Helvetica" w:hAnsi="Neue Helvetica"/>
          <w:b w:val="1"/>
          <w:bCs w:val="1"/>
          <w:sz w:val="22"/>
          <w:szCs w:val="22"/>
        </w:rPr>
        <w:t xml:space="preserve">If you have any questions or concerns, please contact </w:t>
      </w:r>
      <w:r w:rsidRPr="7257B562" w:rsidR="7257B562">
        <w:rPr>
          <w:rFonts w:ascii="Neue Helvetica" w:hAnsi="Neue Helvetica"/>
          <w:b w:val="1"/>
          <w:bCs w:val="1"/>
          <w:sz w:val="22"/>
          <w:szCs w:val="22"/>
        </w:rPr>
        <w:t xml:space="preserve">CoorsTek </w:t>
      </w:r>
      <w:r w:rsidRPr="7257B562" w:rsidR="7257B562">
        <w:rPr>
          <w:rFonts w:ascii="Neue Helvetica" w:hAnsi="Neue Helvetica"/>
          <w:b w:val="1"/>
          <w:bCs w:val="1"/>
          <w:sz w:val="22"/>
          <w:szCs w:val="22"/>
        </w:rPr>
        <w:t>DMRSEF at Denversciencefair@UCDenver.edu</w:t>
      </w:r>
    </w:p>
    <w:p w:rsidR="002F11D6" w:rsidP="00171ACD" w:rsidRDefault="002F11D6" w14:paraId="0C08C384" w14:textId="77777777">
      <w:pPr>
        <w:ind w:right="180"/>
        <w:rPr>
          <w:color w:val="000000"/>
          <w:sz w:val="22"/>
          <w:szCs w:val="22"/>
        </w:rPr>
      </w:pPr>
    </w:p>
    <w:sectPr w:rsidR="002F11D6" w:rsidSect="008D4092">
      <w:headerReference w:type="first" r:id="rId7"/>
      <w:footerReference w:type="firs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0D" w:rsidP="002F779B" w:rsidRDefault="00FF720D" w14:paraId="6CDB727B" w14:textId="77777777">
      <w:r>
        <w:separator/>
      </w:r>
    </w:p>
  </w:endnote>
  <w:endnote w:type="continuationSeparator" w:id="0">
    <w:p w:rsidR="00FF720D" w:rsidP="002F779B" w:rsidRDefault="00FF720D" w14:paraId="252B7E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Neue Helvetica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77017"/>
      <w:docPartObj>
        <w:docPartGallery w:val="Page Numbers (Bottom of Page)"/>
        <w:docPartUnique/>
      </w:docPartObj>
    </w:sdtPr>
    <w:sdtEndPr/>
    <w:sdtContent>
      <w:p w:rsidR="000338C5" w:rsidRDefault="0050593A" w14:paraId="2B51507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38C5" w:rsidRDefault="000338C5" w14:paraId="6987FE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0D" w:rsidP="002F779B" w:rsidRDefault="00FF720D" w14:paraId="28AAB5AF" w14:textId="77777777">
      <w:r>
        <w:separator/>
      </w:r>
    </w:p>
  </w:footnote>
  <w:footnote w:type="continuationSeparator" w:id="0">
    <w:p w:rsidR="00FF720D" w:rsidP="002F779B" w:rsidRDefault="00FF720D" w14:paraId="45D537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84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145"/>
      <w:gridCol w:w="3875"/>
      <w:gridCol w:w="3829"/>
    </w:tblGrid>
    <w:tr w:rsidR="009E3C71" w:rsidTr="009E3C71" w14:paraId="490BE3C9" w14:textId="77777777">
      <w:tc>
        <w:tcPr>
          <w:tcW w:w="3145" w:type="dxa"/>
        </w:tcPr>
        <w:p w:rsidR="00C80E54" w:rsidRDefault="00C80E54" w14:paraId="0EBD7F96" w14:textId="74235757">
          <w:pPr>
            <w:pStyle w:val="Header"/>
          </w:pPr>
          <w:r>
            <w:rPr>
              <w:noProof/>
            </w:rPr>
            <w:drawing>
              <wp:inline distT="0" distB="0" distL="0" distR="0" wp14:anchorId="239524D1" wp14:editId="062BEBFE">
                <wp:extent cx="1196975" cy="52304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ndLogo_DEN_sm_bl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960" cy="553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  <w:r>
            <w:br/>
          </w:r>
          <w:r>
            <w:rPr>
              <w:noProof/>
            </w:rPr>
            <w:drawing>
              <wp:inline distT="0" distB="0" distL="0" distR="0" wp14:anchorId="0ADAA5C9" wp14:editId="4AB80C79">
                <wp:extent cx="1197339" cy="39911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oorsTek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126" cy="423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5" w:type="dxa"/>
        </w:tcPr>
        <w:p w:rsidR="00C80E54" w:rsidP="004C0698" w:rsidRDefault="00C80E54" w14:paraId="16D45910" w14:textId="0F4B106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DC201E9" wp14:editId="430A9571">
                <wp:extent cx="1312877" cy="1014449"/>
                <wp:effectExtent l="0" t="0" r="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- Denver Science Fair Official_black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073" cy="109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9" w:type="dxa"/>
        </w:tcPr>
        <w:p w:rsidR="00C80E54" w:rsidRDefault="00440C6B" w14:paraId="25643B7F" w14:textId="77777777">
          <w:pPr>
            <w:pStyle w:val="Header"/>
          </w:pPr>
          <w:proofErr w:type="spellStart"/>
          <w:r>
            <w:t>CoorsTek</w:t>
          </w:r>
          <w:proofErr w:type="spellEnd"/>
          <w:r>
            <w:t xml:space="preserve"> DMRSEF</w:t>
          </w:r>
        </w:p>
        <w:p w:rsidR="00440C6B" w:rsidRDefault="00440C6B" w14:paraId="56D99FE8" w14:textId="77777777">
          <w:pPr>
            <w:pStyle w:val="Header"/>
          </w:pPr>
          <w:r>
            <w:t>1201 Larimer Street #4010</w:t>
          </w:r>
        </w:p>
        <w:p w:rsidR="00440C6B" w:rsidRDefault="00440C6B" w14:paraId="08661354" w14:textId="77777777">
          <w:pPr>
            <w:pStyle w:val="Header"/>
          </w:pPr>
          <w:r>
            <w:t>Denver, CO 80204</w:t>
          </w:r>
        </w:p>
        <w:p w:rsidR="00440C6B" w:rsidRDefault="00440C6B" w14:paraId="0D23A78E" w14:textId="77777777">
          <w:pPr>
            <w:pStyle w:val="Header"/>
          </w:pPr>
          <w:r>
            <w:t>303-315.1730</w:t>
          </w:r>
        </w:p>
        <w:p w:rsidR="00440C6B" w:rsidRDefault="004C0698" w14:paraId="6B697DCC" w14:textId="09875E56">
          <w:pPr>
            <w:pStyle w:val="Header"/>
          </w:pPr>
          <w:r>
            <w:t>clas.ucdenver.edu/</w:t>
          </w:r>
          <w:proofErr w:type="spellStart"/>
          <w:r>
            <w:t>denversciencefair</w:t>
          </w:r>
          <w:proofErr w:type="spellEnd"/>
          <w:r>
            <w:t>/</w:t>
          </w:r>
        </w:p>
      </w:tc>
    </w:tr>
  </w:tbl>
  <w:p w:rsidR="000338C5" w:rsidRDefault="000338C5" w14:paraId="35EBF221" w14:textId="0A9E3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DD7"/>
    <w:multiLevelType w:val="hybridMultilevel"/>
    <w:tmpl w:val="33A0D9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B4D7D"/>
    <w:multiLevelType w:val="hybridMultilevel"/>
    <w:tmpl w:val="FC562A90"/>
    <w:lvl w:ilvl="0" w:tplc="04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2" w15:restartNumberingAfterBreak="0">
    <w:nsid w:val="389B4DDE"/>
    <w:multiLevelType w:val="hybridMultilevel"/>
    <w:tmpl w:val="11F8D6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307CCE"/>
    <w:multiLevelType w:val="hybridMultilevel"/>
    <w:tmpl w:val="8D6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9B"/>
    <w:rsid w:val="000338C5"/>
    <w:rsid w:val="000404CF"/>
    <w:rsid w:val="0007307D"/>
    <w:rsid w:val="000B1248"/>
    <w:rsid w:val="000B6E17"/>
    <w:rsid w:val="00171ACD"/>
    <w:rsid w:val="001C7259"/>
    <w:rsid w:val="001F6729"/>
    <w:rsid w:val="00204C05"/>
    <w:rsid w:val="00245BEA"/>
    <w:rsid w:val="002A7C75"/>
    <w:rsid w:val="002C24E8"/>
    <w:rsid w:val="002E3DD0"/>
    <w:rsid w:val="002F10EE"/>
    <w:rsid w:val="002F11D6"/>
    <w:rsid w:val="002F779B"/>
    <w:rsid w:val="003346C1"/>
    <w:rsid w:val="00373B39"/>
    <w:rsid w:val="003A0130"/>
    <w:rsid w:val="003A54A0"/>
    <w:rsid w:val="003C42D6"/>
    <w:rsid w:val="003D2B96"/>
    <w:rsid w:val="0042744C"/>
    <w:rsid w:val="00440C6B"/>
    <w:rsid w:val="00444E2F"/>
    <w:rsid w:val="004C0698"/>
    <w:rsid w:val="004C7C43"/>
    <w:rsid w:val="0050593A"/>
    <w:rsid w:val="005434FA"/>
    <w:rsid w:val="005654C7"/>
    <w:rsid w:val="00581D52"/>
    <w:rsid w:val="00597BD8"/>
    <w:rsid w:val="005C3CFD"/>
    <w:rsid w:val="005E6B62"/>
    <w:rsid w:val="00607C1A"/>
    <w:rsid w:val="00617C21"/>
    <w:rsid w:val="006202EF"/>
    <w:rsid w:val="00655BA9"/>
    <w:rsid w:val="00666649"/>
    <w:rsid w:val="00674EBC"/>
    <w:rsid w:val="00695F0B"/>
    <w:rsid w:val="006C1E1F"/>
    <w:rsid w:val="00741EE9"/>
    <w:rsid w:val="00787CD9"/>
    <w:rsid w:val="007E0BDF"/>
    <w:rsid w:val="007F0E43"/>
    <w:rsid w:val="0082757B"/>
    <w:rsid w:val="00827E40"/>
    <w:rsid w:val="00836BE9"/>
    <w:rsid w:val="00845761"/>
    <w:rsid w:val="00862059"/>
    <w:rsid w:val="00874DD7"/>
    <w:rsid w:val="008D4092"/>
    <w:rsid w:val="008D670D"/>
    <w:rsid w:val="009064C0"/>
    <w:rsid w:val="00913519"/>
    <w:rsid w:val="00913D8C"/>
    <w:rsid w:val="0093617F"/>
    <w:rsid w:val="009E3C71"/>
    <w:rsid w:val="00A32220"/>
    <w:rsid w:val="00A97474"/>
    <w:rsid w:val="00AA525A"/>
    <w:rsid w:val="00B04410"/>
    <w:rsid w:val="00B81DA2"/>
    <w:rsid w:val="00BF22D4"/>
    <w:rsid w:val="00C17165"/>
    <w:rsid w:val="00C627F9"/>
    <w:rsid w:val="00C80E54"/>
    <w:rsid w:val="00CA0E12"/>
    <w:rsid w:val="00CA3A2D"/>
    <w:rsid w:val="00CB381E"/>
    <w:rsid w:val="00D81A7A"/>
    <w:rsid w:val="00D91984"/>
    <w:rsid w:val="00D95932"/>
    <w:rsid w:val="00E01F24"/>
    <w:rsid w:val="00E132C8"/>
    <w:rsid w:val="00E4332C"/>
    <w:rsid w:val="00E91E40"/>
    <w:rsid w:val="00E9251E"/>
    <w:rsid w:val="00EB0BDA"/>
    <w:rsid w:val="00F0525D"/>
    <w:rsid w:val="00F43476"/>
    <w:rsid w:val="00F915B4"/>
    <w:rsid w:val="00F955B8"/>
    <w:rsid w:val="00FA248D"/>
    <w:rsid w:val="00FB0B31"/>
    <w:rsid w:val="00FC014E"/>
    <w:rsid w:val="00FF720D"/>
    <w:rsid w:val="7257B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22436F"/>
  <w15:docId w15:val="{59FC0D5E-41BE-4B4D-9286-72C76D7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1ACD"/>
    <w:rPr>
      <w:rFonts w:eastAsia="Times New Roman" w:cs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7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779B"/>
  </w:style>
  <w:style w:type="paragraph" w:styleId="Footer">
    <w:name w:val="footer"/>
    <w:basedOn w:val="Normal"/>
    <w:link w:val="FooterChar"/>
    <w:uiPriority w:val="99"/>
    <w:unhideWhenUsed/>
    <w:rsid w:val="002F77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779B"/>
  </w:style>
  <w:style w:type="paragraph" w:styleId="BalloonText">
    <w:name w:val="Balloon Text"/>
    <w:basedOn w:val="Normal"/>
    <w:link w:val="BalloonTextChar"/>
    <w:uiPriority w:val="99"/>
    <w:semiHidden/>
    <w:unhideWhenUsed/>
    <w:rsid w:val="002F779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7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1ACD"/>
    <w:rPr>
      <w:color w:val="0000FF"/>
      <w:u w:val="single"/>
    </w:rPr>
  </w:style>
  <w:style w:type="paragraph" w:styleId="BodyText">
    <w:name w:val="Body Text"/>
    <w:basedOn w:val="Normal"/>
    <w:link w:val="BodyTextChar"/>
    <w:rsid w:val="00171AC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color w:val="000000"/>
      <w:szCs w:val="20"/>
    </w:rPr>
  </w:style>
  <w:style w:type="character" w:styleId="BodyTextChar" w:customStyle="1">
    <w:name w:val="Body Text Char"/>
    <w:basedOn w:val="DefaultParagraphFont"/>
    <w:link w:val="BodyText"/>
    <w:rsid w:val="00171ACD"/>
    <w:rPr>
      <w:rFonts w:eastAsia="Times New Roman" w:cs="Times New Roman"/>
      <w:color w:val="000000"/>
      <w:szCs w:val="20"/>
    </w:rPr>
  </w:style>
  <w:style w:type="paragraph" w:styleId="p4" w:customStyle="1">
    <w:name w:val="p4"/>
    <w:basedOn w:val="Normal"/>
    <w:rsid w:val="00171ACD"/>
    <w:pPr>
      <w:widowControl w:val="0"/>
      <w:tabs>
        <w:tab w:val="left" w:pos="780"/>
      </w:tabs>
      <w:spacing w:line="280" w:lineRule="atLeast"/>
      <w:ind w:left="660"/>
    </w:pPr>
    <w:rPr>
      <w:snapToGrid w:val="0"/>
      <w:szCs w:val="20"/>
    </w:rPr>
  </w:style>
  <w:style w:type="paragraph" w:styleId="BodyText2">
    <w:name w:val="Body Text 2"/>
    <w:basedOn w:val="Normal"/>
    <w:link w:val="BodyText2Char"/>
    <w:rsid w:val="00171AC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171ACD"/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7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4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27E4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7E40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80E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07307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5434F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09946cf976824828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22966-fc6a-4e30-ba95-27d9dc6d9899}"/>
      </w:docPartPr>
      <w:docPartBody>
        <w:p w14:paraId="0AE6E96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Karen Fennell</dc:creator>
  <lastModifiedBy>Ahr, Kayla</lastModifiedBy>
  <revision>17</revision>
  <lastPrinted>2019-07-11T16:13:00.0000000Z</lastPrinted>
  <dcterms:created xsi:type="dcterms:W3CDTF">2019-07-15T17:59:00.0000000Z</dcterms:created>
  <dcterms:modified xsi:type="dcterms:W3CDTF">2019-07-17T15:57:19.5368752Z</dcterms:modified>
</coreProperties>
</file>